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A5" w:rsidRDefault="00973090" w:rsidP="006776CE">
      <w:pPr>
        <w:pStyle w:val="FirstParagraph"/>
        <w:jc w:val="center"/>
        <w:rPr>
          <w:rFonts w:ascii="Times New Roman" w:hAnsi="Times New Roman" w:cs="Times New Roman"/>
          <w:b/>
          <w:sz w:val="26"/>
          <w:szCs w:val="26"/>
          <w:lang w:val="ru-RU"/>
        </w:rPr>
      </w:pPr>
      <w:r w:rsidRPr="00FD0F1D">
        <w:rPr>
          <w:rFonts w:ascii="Times New Roman" w:hAnsi="Times New Roman" w:cs="Times New Roman"/>
          <w:b/>
          <w:sz w:val="26"/>
          <w:szCs w:val="26"/>
          <w:lang w:val="ru-RU"/>
        </w:rPr>
        <w:t xml:space="preserve">Основные положения учетной политики </w:t>
      </w:r>
      <w:r w:rsidR="006776CE" w:rsidRPr="00FD0F1D">
        <w:rPr>
          <w:rFonts w:ascii="Times New Roman" w:hAnsi="Times New Roman" w:cs="Times New Roman"/>
          <w:b/>
          <w:sz w:val="26"/>
          <w:szCs w:val="26"/>
          <w:lang w:val="ru-RU"/>
        </w:rPr>
        <w:t xml:space="preserve"> Управления Федеральной службы государственной статистики по Алтайскому краю и Республики Алтай</w:t>
      </w:r>
      <w:r w:rsidR="00002F8F">
        <w:rPr>
          <w:rFonts w:ascii="Times New Roman" w:hAnsi="Times New Roman" w:cs="Times New Roman"/>
          <w:b/>
          <w:sz w:val="26"/>
          <w:szCs w:val="26"/>
          <w:lang w:val="ru-RU"/>
        </w:rPr>
        <w:t>, утвержденн</w:t>
      </w:r>
      <w:r w:rsidR="009746A8">
        <w:rPr>
          <w:rFonts w:ascii="Times New Roman" w:hAnsi="Times New Roman" w:cs="Times New Roman"/>
          <w:b/>
          <w:sz w:val="26"/>
          <w:szCs w:val="26"/>
          <w:lang w:val="ru-RU"/>
        </w:rPr>
        <w:t xml:space="preserve">ые приказом </w:t>
      </w:r>
      <w:proofErr w:type="spellStart"/>
      <w:r w:rsidR="009746A8">
        <w:rPr>
          <w:rFonts w:ascii="Times New Roman" w:hAnsi="Times New Roman" w:cs="Times New Roman"/>
          <w:b/>
          <w:sz w:val="26"/>
          <w:szCs w:val="26"/>
          <w:lang w:val="ru-RU"/>
        </w:rPr>
        <w:t>Алтайкрайстата</w:t>
      </w:r>
      <w:proofErr w:type="spellEnd"/>
      <w:r w:rsidR="009746A8">
        <w:rPr>
          <w:rFonts w:ascii="Times New Roman" w:hAnsi="Times New Roman" w:cs="Times New Roman"/>
          <w:b/>
          <w:sz w:val="26"/>
          <w:szCs w:val="26"/>
          <w:lang w:val="ru-RU"/>
        </w:rPr>
        <w:t xml:space="preserve"> от 31.12.2019 № 237</w:t>
      </w:r>
      <w:r w:rsidR="00002F8F">
        <w:rPr>
          <w:rFonts w:ascii="Times New Roman" w:hAnsi="Times New Roman" w:cs="Times New Roman"/>
          <w:b/>
          <w:sz w:val="26"/>
          <w:szCs w:val="26"/>
          <w:lang w:val="ru-RU"/>
        </w:rPr>
        <w:t>-</w:t>
      </w:r>
      <w:r w:rsidR="009746A8">
        <w:rPr>
          <w:rFonts w:ascii="Times New Roman" w:hAnsi="Times New Roman" w:cs="Times New Roman"/>
          <w:b/>
          <w:sz w:val="26"/>
          <w:szCs w:val="26"/>
          <w:lang w:val="ru-RU"/>
        </w:rPr>
        <w:t xml:space="preserve"> </w:t>
      </w:r>
      <w:proofErr w:type="gramStart"/>
      <w:r w:rsidR="00002F8F">
        <w:rPr>
          <w:rFonts w:ascii="Times New Roman" w:hAnsi="Times New Roman" w:cs="Times New Roman"/>
          <w:b/>
          <w:sz w:val="26"/>
          <w:szCs w:val="26"/>
          <w:lang w:val="ru-RU"/>
        </w:rPr>
        <w:t>п</w:t>
      </w:r>
      <w:proofErr w:type="gramEnd"/>
    </w:p>
    <w:p w:rsidR="00002F8F" w:rsidRPr="00002F8F" w:rsidRDefault="00F516B3" w:rsidP="009746A8">
      <w:pPr>
        <w:pStyle w:val="a3"/>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В соответствии</w:t>
      </w:r>
      <w:r w:rsidRPr="00002F8F">
        <w:rPr>
          <w:rFonts w:ascii="Times New Roman" w:hAnsi="Times New Roman" w:cs="Times New Roman"/>
          <w:sz w:val="26"/>
          <w:szCs w:val="26"/>
          <w:lang w:val="ru-RU"/>
        </w:rPr>
        <w:t xml:space="preserve"> с требованиями пункта 9 </w:t>
      </w:r>
      <w:r>
        <w:rPr>
          <w:rFonts w:ascii="Times New Roman" w:hAnsi="Times New Roman" w:cs="Times New Roman"/>
          <w:sz w:val="26"/>
          <w:szCs w:val="26"/>
          <w:lang w:val="ru-RU"/>
        </w:rPr>
        <w:t xml:space="preserve">раздела 3 </w:t>
      </w:r>
      <w:r w:rsidRPr="00002F8F">
        <w:rPr>
          <w:rFonts w:ascii="Times New Roman" w:hAnsi="Times New Roman" w:cs="Times New Roman"/>
          <w:sz w:val="26"/>
          <w:szCs w:val="26"/>
          <w:lang w:val="ru-RU"/>
        </w:rPr>
        <w:t>федерального стандарта бухгалтерского учета для организации государственного сектора «Учетная политика, оценочные значения и ошибки», утвержденного приказ</w:t>
      </w:r>
      <w:r>
        <w:rPr>
          <w:rFonts w:ascii="Times New Roman" w:hAnsi="Times New Roman" w:cs="Times New Roman"/>
          <w:sz w:val="26"/>
          <w:szCs w:val="26"/>
          <w:lang w:val="ru-RU"/>
        </w:rPr>
        <w:t xml:space="preserve">ом Минфина России от 30.12.2017 № 274н, а также </w:t>
      </w:r>
      <w:r w:rsidR="00EA13ED">
        <w:rPr>
          <w:rFonts w:ascii="Times New Roman" w:hAnsi="Times New Roman" w:cs="Times New Roman"/>
          <w:sz w:val="26"/>
          <w:szCs w:val="26"/>
          <w:lang w:val="ru-RU"/>
        </w:rPr>
        <w:t>с</w:t>
      </w:r>
      <w:r>
        <w:rPr>
          <w:rFonts w:ascii="Times New Roman" w:hAnsi="Times New Roman" w:cs="Times New Roman"/>
          <w:sz w:val="26"/>
          <w:szCs w:val="26"/>
          <w:lang w:val="ru-RU"/>
        </w:rPr>
        <w:t xml:space="preserve"> учетом изменений</w:t>
      </w:r>
      <w:r w:rsidR="009746A8">
        <w:rPr>
          <w:rFonts w:ascii="Times New Roman" w:hAnsi="Times New Roman" w:cs="Times New Roman"/>
          <w:sz w:val="26"/>
          <w:szCs w:val="26"/>
          <w:lang w:val="ru-RU"/>
        </w:rPr>
        <w:t xml:space="preserve"> требований законодательства о бухгалтерском учете и введении федеральных стандартов</w:t>
      </w:r>
      <w:r w:rsidR="00002F8F" w:rsidRPr="00002F8F">
        <w:rPr>
          <w:rFonts w:ascii="Times New Roman" w:hAnsi="Times New Roman" w:cs="Times New Roman"/>
          <w:sz w:val="26"/>
          <w:szCs w:val="26"/>
          <w:lang w:val="ru-RU"/>
        </w:rPr>
        <w:t xml:space="preserve"> представляется информация об учетной политике </w:t>
      </w:r>
      <w:proofErr w:type="spellStart"/>
      <w:r w:rsidR="00002F8F" w:rsidRPr="00002F8F">
        <w:rPr>
          <w:rFonts w:ascii="Times New Roman" w:hAnsi="Times New Roman" w:cs="Times New Roman"/>
          <w:sz w:val="26"/>
          <w:szCs w:val="26"/>
          <w:lang w:val="ru-RU"/>
        </w:rPr>
        <w:t>Алтайкрайстата</w:t>
      </w:r>
      <w:proofErr w:type="spellEnd"/>
      <w:r w:rsidR="00002F8F" w:rsidRPr="00002F8F">
        <w:rPr>
          <w:rFonts w:ascii="Times New Roman" w:hAnsi="Times New Roman" w:cs="Times New Roman"/>
          <w:sz w:val="26"/>
          <w:szCs w:val="26"/>
          <w:lang w:val="ru-RU"/>
        </w:rPr>
        <w:t xml:space="preserve">, которая утверждена приказом </w:t>
      </w:r>
      <w:r w:rsidR="009746A8" w:rsidRPr="009746A8">
        <w:rPr>
          <w:rFonts w:ascii="Times New Roman" w:hAnsi="Times New Roman" w:cs="Times New Roman"/>
          <w:sz w:val="26"/>
          <w:szCs w:val="26"/>
          <w:lang w:val="ru-RU"/>
        </w:rPr>
        <w:t xml:space="preserve">от 31.12.2019  </w:t>
      </w:r>
      <w:r w:rsidR="009746A8">
        <w:rPr>
          <w:rFonts w:ascii="Times New Roman" w:hAnsi="Times New Roman" w:cs="Times New Roman"/>
          <w:sz w:val="26"/>
          <w:szCs w:val="26"/>
          <w:lang w:val="ru-RU"/>
        </w:rPr>
        <w:t xml:space="preserve">   </w:t>
      </w:r>
      <w:r w:rsidR="009746A8" w:rsidRPr="009746A8">
        <w:rPr>
          <w:rFonts w:ascii="Times New Roman" w:hAnsi="Times New Roman" w:cs="Times New Roman"/>
          <w:sz w:val="26"/>
          <w:szCs w:val="26"/>
          <w:lang w:val="ru-RU"/>
        </w:rPr>
        <w:t xml:space="preserve">№ 237 - </w:t>
      </w:r>
      <w:proofErr w:type="gramStart"/>
      <w:r w:rsidR="009746A8" w:rsidRPr="009746A8">
        <w:rPr>
          <w:rFonts w:ascii="Times New Roman" w:hAnsi="Times New Roman" w:cs="Times New Roman"/>
          <w:sz w:val="26"/>
          <w:szCs w:val="26"/>
          <w:lang w:val="ru-RU"/>
        </w:rPr>
        <w:t>п</w:t>
      </w:r>
      <w:proofErr w:type="gramEnd"/>
      <w:r w:rsidR="009746A8" w:rsidRPr="009746A8">
        <w:rPr>
          <w:rFonts w:ascii="Times New Roman" w:hAnsi="Times New Roman" w:cs="Times New Roman"/>
          <w:sz w:val="26"/>
          <w:szCs w:val="26"/>
          <w:lang w:val="ru-RU"/>
        </w:rPr>
        <w:t xml:space="preserve">    «Об утверждении Учетной политики Управления Федеральной службы государственной статистики по  Алтайскому кра</w:t>
      </w:r>
      <w:r w:rsidR="009746A8">
        <w:rPr>
          <w:rFonts w:ascii="Times New Roman" w:hAnsi="Times New Roman" w:cs="Times New Roman"/>
          <w:sz w:val="26"/>
          <w:szCs w:val="26"/>
          <w:lang w:val="ru-RU"/>
        </w:rPr>
        <w:t>ю и Республики Алтай</w:t>
      </w:r>
      <w:r w:rsidR="009746A8" w:rsidRPr="009746A8">
        <w:rPr>
          <w:rFonts w:ascii="Times New Roman" w:hAnsi="Times New Roman" w:cs="Times New Roman"/>
          <w:sz w:val="26"/>
          <w:szCs w:val="26"/>
          <w:lang w:val="ru-RU"/>
        </w:rPr>
        <w:t xml:space="preserve">  на 2020 год»  </w:t>
      </w:r>
      <w:r w:rsidR="00002F8F" w:rsidRPr="00002F8F">
        <w:rPr>
          <w:rFonts w:ascii="Times New Roman" w:hAnsi="Times New Roman" w:cs="Times New Roman"/>
          <w:sz w:val="26"/>
          <w:szCs w:val="26"/>
          <w:lang w:val="ru-RU"/>
        </w:rPr>
        <w:t xml:space="preserve"> и состоит из следующих разделов:</w:t>
      </w:r>
    </w:p>
    <w:p w:rsidR="00FD0F1D" w:rsidRPr="00FD0F1D" w:rsidRDefault="00973090" w:rsidP="00FD0F1D">
      <w:pPr>
        <w:pStyle w:val="Compact"/>
        <w:numPr>
          <w:ilvl w:val="0"/>
          <w:numId w:val="3"/>
        </w:numPr>
        <w:spacing w:before="0" w:after="0"/>
        <w:jc w:val="center"/>
        <w:rPr>
          <w:rFonts w:ascii="Times New Roman" w:hAnsi="Times New Roman" w:cs="Times New Roman"/>
          <w:b/>
          <w:sz w:val="26"/>
          <w:szCs w:val="26"/>
          <w:lang w:val="ru-RU"/>
        </w:rPr>
      </w:pPr>
      <w:r w:rsidRPr="00FD0F1D">
        <w:rPr>
          <w:rFonts w:ascii="Times New Roman" w:hAnsi="Times New Roman" w:cs="Times New Roman"/>
          <w:b/>
          <w:sz w:val="26"/>
          <w:szCs w:val="26"/>
          <w:lang w:val="ru-RU"/>
        </w:rPr>
        <w:t>Организационные положения</w:t>
      </w:r>
    </w:p>
    <w:p w:rsidR="00FD0F1D" w:rsidRDefault="00FD0F1D" w:rsidP="00FD0F1D">
      <w:pPr>
        <w:pStyle w:val="Compact"/>
        <w:spacing w:before="0" w:after="0"/>
        <w:ind w:left="480"/>
        <w:rPr>
          <w:rFonts w:ascii="Times New Roman" w:hAnsi="Times New Roman" w:cs="Times New Roman"/>
          <w:sz w:val="26"/>
          <w:szCs w:val="26"/>
          <w:lang w:val="ru-RU"/>
        </w:rPr>
      </w:pPr>
    </w:p>
    <w:p w:rsidR="007B16A5" w:rsidRPr="006776CE" w:rsidRDefault="00973090" w:rsidP="00FD0F1D">
      <w:pPr>
        <w:pStyle w:val="Compact"/>
        <w:spacing w:before="0" w:after="0"/>
        <w:ind w:firstLine="48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1.1. Настоящая Учетная политика разработана в соответствии с требованиями следующих документов:</w:t>
      </w:r>
    </w:p>
    <w:p w:rsidR="007B16A5" w:rsidRPr="006776CE" w:rsidRDefault="006776CE" w:rsidP="006776CE">
      <w:pPr>
        <w:pStyle w:val="FirstParagraph"/>
        <w:spacing w:before="0" w:after="0"/>
        <w:ind w:left="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049D5">
        <w:rPr>
          <w:rFonts w:ascii="Times New Roman" w:hAnsi="Times New Roman" w:cs="Times New Roman"/>
          <w:sz w:val="26"/>
          <w:szCs w:val="26"/>
          <w:lang w:val="ru-RU"/>
        </w:rPr>
        <w:t xml:space="preserve"> Бюджетный кодекс РФ (далее  – </w:t>
      </w:r>
      <w:r w:rsidR="00973090" w:rsidRPr="006776CE">
        <w:rPr>
          <w:rFonts w:ascii="Times New Roman" w:hAnsi="Times New Roman" w:cs="Times New Roman"/>
          <w:sz w:val="26"/>
          <w:szCs w:val="26"/>
          <w:lang w:val="ru-RU"/>
        </w:rPr>
        <w:t>БК РФ);</w:t>
      </w:r>
    </w:p>
    <w:p w:rsidR="007B16A5" w:rsidRPr="006776CE" w:rsidRDefault="006776C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Федеральны</w:t>
      </w:r>
      <w:r w:rsidR="009049D5">
        <w:rPr>
          <w:rFonts w:ascii="Times New Roman" w:hAnsi="Times New Roman" w:cs="Times New Roman"/>
          <w:sz w:val="26"/>
          <w:szCs w:val="26"/>
          <w:lang w:val="ru-RU"/>
        </w:rPr>
        <w:t xml:space="preserve">й закон от 06.12.2011 № 402 – </w:t>
      </w:r>
      <w:r>
        <w:rPr>
          <w:rFonts w:ascii="Times New Roman" w:hAnsi="Times New Roman" w:cs="Times New Roman"/>
          <w:sz w:val="26"/>
          <w:szCs w:val="26"/>
          <w:lang w:val="ru-RU"/>
        </w:rPr>
        <w:t xml:space="preserve">ФЗ «О бухгалтерском учете» </w:t>
      </w:r>
      <w:r w:rsidR="0021013C">
        <w:rPr>
          <w:rFonts w:ascii="Times New Roman" w:hAnsi="Times New Roman" w:cs="Times New Roman"/>
          <w:sz w:val="26"/>
          <w:szCs w:val="26"/>
          <w:lang w:val="ru-RU"/>
        </w:rPr>
        <w:t xml:space="preserve">(далее - Закон № 402 – </w:t>
      </w:r>
      <w:r w:rsidR="00973090" w:rsidRPr="006776CE">
        <w:rPr>
          <w:rFonts w:ascii="Times New Roman" w:hAnsi="Times New Roman" w:cs="Times New Roman"/>
          <w:sz w:val="26"/>
          <w:szCs w:val="26"/>
          <w:lang w:val="ru-RU"/>
        </w:rPr>
        <w:t>ФЗ);</w:t>
      </w:r>
    </w:p>
    <w:p w:rsidR="007B16A5" w:rsidRPr="006776CE" w:rsidRDefault="006776C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049D5">
        <w:rPr>
          <w:rFonts w:ascii="Times New Roman" w:hAnsi="Times New Roman" w:cs="Times New Roman"/>
          <w:sz w:val="26"/>
          <w:szCs w:val="26"/>
          <w:lang w:val="ru-RU"/>
        </w:rPr>
        <w:t>Федеральный –</w:t>
      </w:r>
      <w:r w:rsidR="00973090" w:rsidRPr="006776CE">
        <w:rPr>
          <w:rFonts w:ascii="Times New Roman" w:hAnsi="Times New Roman" w:cs="Times New Roman"/>
          <w:sz w:val="26"/>
          <w:szCs w:val="26"/>
          <w:lang w:val="ru-RU"/>
        </w:rPr>
        <w:t xml:space="preserve"> ста</w:t>
      </w:r>
      <w:r w:rsidR="009049D5">
        <w:rPr>
          <w:rFonts w:ascii="Times New Roman" w:hAnsi="Times New Roman" w:cs="Times New Roman"/>
          <w:sz w:val="26"/>
          <w:szCs w:val="26"/>
          <w:lang w:val="ru-RU"/>
        </w:rPr>
        <w:t>ндарт бухгалтерского учета для –</w:t>
      </w:r>
      <w:r w:rsidR="00973090" w:rsidRPr="006776CE">
        <w:rPr>
          <w:rFonts w:ascii="Times New Roman" w:hAnsi="Times New Roman" w:cs="Times New Roman"/>
          <w:sz w:val="26"/>
          <w:szCs w:val="26"/>
          <w:lang w:val="ru-RU"/>
        </w:rPr>
        <w:t xml:space="preserve"> органи</w:t>
      </w:r>
      <w:r>
        <w:rPr>
          <w:rFonts w:ascii="Times New Roman" w:hAnsi="Times New Roman" w:cs="Times New Roman"/>
          <w:sz w:val="26"/>
          <w:szCs w:val="26"/>
          <w:lang w:val="ru-RU"/>
        </w:rPr>
        <w:t>заций государственного сектора «</w:t>
      </w:r>
      <w:r w:rsidR="00973090" w:rsidRPr="006776CE">
        <w:rPr>
          <w:rFonts w:ascii="Times New Roman" w:hAnsi="Times New Roman" w:cs="Times New Roman"/>
          <w:sz w:val="26"/>
          <w:szCs w:val="26"/>
          <w:lang w:val="ru-RU"/>
        </w:rPr>
        <w:t>Концептуальные основы бухгалтерского учета и отчетности органи</w:t>
      </w:r>
      <w:r>
        <w:rPr>
          <w:rFonts w:ascii="Times New Roman" w:hAnsi="Times New Roman" w:cs="Times New Roman"/>
          <w:sz w:val="26"/>
          <w:szCs w:val="26"/>
          <w:lang w:val="ru-RU"/>
        </w:rPr>
        <w:t>заций государственного сектора»,</w:t>
      </w:r>
      <w:r w:rsidR="00973090" w:rsidRPr="006776CE">
        <w:rPr>
          <w:rFonts w:ascii="Times New Roman" w:hAnsi="Times New Roman" w:cs="Times New Roman"/>
          <w:sz w:val="26"/>
          <w:szCs w:val="26"/>
          <w:lang w:val="ru-RU"/>
        </w:rPr>
        <w:t xml:space="preserve"> утвержденный Приказом Минфина России от </w:t>
      </w:r>
      <w:r w:rsidR="009049D5">
        <w:rPr>
          <w:rFonts w:ascii="Times New Roman" w:hAnsi="Times New Roman" w:cs="Times New Roman"/>
          <w:sz w:val="26"/>
          <w:szCs w:val="26"/>
          <w:lang w:val="ru-RU"/>
        </w:rPr>
        <w:t>31.12.2016 № 256н (далее –</w:t>
      </w:r>
      <w:r>
        <w:rPr>
          <w:rFonts w:ascii="Times New Roman" w:hAnsi="Times New Roman" w:cs="Times New Roman"/>
          <w:sz w:val="26"/>
          <w:szCs w:val="26"/>
          <w:lang w:val="ru-RU"/>
        </w:rPr>
        <w:t xml:space="preserve"> СГС «</w:t>
      </w:r>
      <w:r w:rsidR="00973090" w:rsidRPr="006776CE">
        <w:rPr>
          <w:rFonts w:ascii="Times New Roman" w:hAnsi="Times New Roman" w:cs="Times New Roman"/>
          <w:sz w:val="26"/>
          <w:szCs w:val="26"/>
          <w:lang w:val="ru-RU"/>
        </w:rPr>
        <w:t>Концептуальные</w:t>
      </w:r>
      <w:r>
        <w:rPr>
          <w:rFonts w:ascii="Times New Roman" w:hAnsi="Times New Roman" w:cs="Times New Roman"/>
          <w:sz w:val="26"/>
          <w:szCs w:val="26"/>
          <w:lang w:val="ru-RU"/>
        </w:rPr>
        <w:t xml:space="preserve"> основы»</w:t>
      </w:r>
      <w:r w:rsidR="00973090" w:rsidRPr="006776CE">
        <w:rPr>
          <w:rFonts w:ascii="Times New Roman" w:hAnsi="Times New Roman" w:cs="Times New Roman"/>
          <w:sz w:val="26"/>
          <w:szCs w:val="26"/>
          <w:lang w:val="ru-RU"/>
        </w:rPr>
        <w:t>);</w:t>
      </w:r>
    </w:p>
    <w:p w:rsidR="007B16A5" w:rsidRPr="006776CE" w:rsidRDefault="006776C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Федеральный стандарт бухгалтерского учета для органи</w:t>
      </w:r>
      <w:r>
        <w:rPr>
          <w:rFonts w:ascii="Times New Roman" w:hAnsi="Times New Roman" w:cs="Times New Roman"/>
          <w:sz w:val="26"/>
          <w:szCs w:val="26"/>
          <w:lang w:val="ru-RU"/>
        </w:rPr>
        <w:t>заций государственного сектора «Основные средства»,</w:t>
      </w:r>
      <w:r w:rsidR="00973090" w:rsidRPr="006776CE">
        <w:rPr>
          <w:rFonts w:ascii="Times New Roman" w:hAnsi="Times New Roman" w:cs="Times New Roman"/>
          <w:sz w:val="26"/>
          <w:szCs w:val="26"/>
          <w:lang w:val="ru-RU"/>
        </w:rPr>
        <w:t xml:space="preserve"> утвержденный приказом Минфина России от </w:t>
      </w:r>
      <w:r>
        <w:rPr>
          <w:rFonts w:ascii="Times New Roman" w:hAnsi="Times New Roman" w:cs="Times New Roman"/>
          <w:sz w:val="26"/>
          <w:szCs w:val="26"/>
          <w:lang w:val="ru-RU"/>
        </w:rPr>
        <w:t>31.12.2016 № 257н (далее - СГС «Основные средства»</w:t>
      </w:r>
      <w:r w:rsidR="00973090" w:rsidRPr="006776CE">
        <w:rPr>
          <w:rFonts w:ascii="Times New Roman" w:hAnsi="Times New Roman" w:cs="Times New Roman"/>
          <w:sz w:val="26"/>
          <w:szCs w:val="26"/>
          <w:lang w:val="ru-RU"/>
        </w:rPr>
        <w:t>);</w:t>
      </w:r>
    </w:p>
    <w:p w:rsidR="007B16A5" w:rsidRPr="006776CE" w:rsidRDefault="006776C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049D5">
        <w:rPr>
          <w:rFonts w:ascii="Times New Roman" w:hAnsi="Times New Roman" w:cs="Times New Roman"/>
          <w:sz w:val="26"/>
          <w:szCs w:val="26"/>
          <w:lang w:val="ru-RU"/>
        </w:rPr>
        <w:t>Федеральный стандарт –</w:t>
      </w:r>
      <w:r w:rsidR="00973090" w:rsidRPr="006776CE">
        <w:rPr>
          <w:rFonts w:ascii="Times New Roman" w:hAnsi="Times New Roman" w:cs="Times New Roman"/>
          <w:sz w:val="26"/>
          <w:szCs w:val="26"/>
          <w:lang w:val="ru-RU"/>
        </w:rPr>
        <w:t xml:space="preserve"> бухгалтерского учета </w:t>
      </w:r>
      <w:r w:rsidR="009049D5">
        <w:rPr>
          <w:rFonts w:ascii="Times New Roman" w:hAnsi="Times New Roman" w:cs="Times New Roman"/>
          <w:sz w:val="26"/>
          <w:szCs w:val="26"/>
          <w:lang w:val="ru-RU"/>
        </w:rPr>
        <w:t>–</w:t>
      </w:r>
      <w:r w:rsidR="00973090" w:rsidRPr="006776CE">
        <w:rPr>
          <w:rFonts w:ascii="Times New Roman" w:hAnsi="Times New Roman" w:cs="Times New Roman"/>
          <w:sz w:val="26"/>
          <w:szCs w:val="26"/>
          <w:lang w:val="ru-RU"/>
        </w:rPr>
        <w:t xml:space="preserve"> для органи</w:t>
      </w:r>
      <w:r>
        <w:rPr>
          <w:rFonts w:ascii="Times New Roman" w:hAnsi="Times New Roman" w:cs="Times New Roman"/>
          <w:sz w:val="26"/>
          <w:szCs w:val="26"/>
          <w:lang w:val="ru-RU"/>
        </w:rPr>
        <w:t>заций государственного сектора «Аренда»</w:t>
      </w:r>
      <w:r w:rsidR="00973090" w:rsidRPr="006776CE">
        <w:rPr>
          <w:rFonts w:ascii="Times New Roman" w:hAnsi="Times New Roman" w:cs="Times New Roman"/>
          <w:sz w:val="26"/>
          <w:szCs w:val="26"/>
          <w:lang w:val="ru-RU"/>
        </w:rPr>
        <w:t xml:space="preserve">, утвержденный приказом Минфина России от </w:t>
      </w:r>
      <w:r>
        <w:rPr>
          <w:rFonts w:ascii="Times New Roman" w:hAnsi="Times New Roman" w:cs="Times New Roman"/>
          <w:sz w:val="26"/>
          <w:szCs w:val="26"/>
          <w:lang w:val="ru-RU"/>
        </w:rPr>
        <w:t>31.12.2016 № 258н (далее - СГС «Аренда»</w:t>
      </w:r>
      <w:r w:rsidR="00973090" w:rsidRPr="006776CE">
        <w:rPr>
          <w:rFonts w:ascii="Times New Roman" w:hAnsi="Times New Roman" w:cs="Times New Roman"/>
          <w:sz w:val="26"/>
          <w:szCs w:val="26"/>
          <w:lang w:val="ru-RU"/>
        </w:rPr>
        <w:t>);</w:t>
      </w:r>
    </w:p>
    <w:p w:rsidR="007B16A5" w:rsidRPr="006776CE" w:rsidRDefault="006776C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049D5">
        <w:rPr>
          <w:rFonts w:ascii="Times New Roman" w:hAnsi="Times New Roman" w:cs="Times New Roman"/>
          <w:sz w:val="26"/>
          <w:szCs w:val="26"/>
          <w:lang w:val="ru-RU"/>
        </w:rPr>
        <w:t>Федеральный –</w:t>
      </w:r>
      <w:r w:rsidR="00973090" w:rsidRPr="006776CE">
        <w:rPr>
          <w:rFonts w:ascii="Times New Roman" w:hAnsi="Times New Roman" w:cs="Times New Roman"/>
          <w:sz w:val="26"/>
          <w:szCs w:val="26"/>
          <w:lang w:val="ru-RU"/>
        </w:rPr>
        <w:t xml:space="preserve"> стандарт бухгалтерского учета для органи</w:t>
      </w:r>
      <w:r>
        <w:rPr>
          <w:rFonts w:ascii="Times New Roman" w:hAnsi="Times New Roman" w:cs="Times New Roman"/>
          <w:sz w:val="26"/>
          <w:szCs w:val="26"/>
          <w:lang w:val="ru-RU"/>
        </w:rPr>
        <w:t>заций государственного сектора «Обесценение активов»</w:t>
      </w:r>
      <w:r w:rsidR="00973090" w:rsidRPr="006776CE">
        <w:rPr>
          <w:rFonts w:ascii="Times New Roman" w:hAnsi="Times New Roman" w:cs="Times New Roman"/>
          <w:sz w:val="26"/>
          <w:szCs w:val="26"/>
          <w:lang w:val="ru-RU"/>
        </w:rPr>
        <w:t xml:space="preserve">, утвержденный приказом Минфина России от </w:t>
      </w:r>
      <w:r w:rsidR="009049D5">
        <w:rPr>
          <w:rFonts w:ascii="Times New Roman" w:hAnsi="Times New Roman" w:cs="Times New Roman"/>
          <w:sz w:val="26"/>
          <w:szCs w:val="26"/>
          <w:lang w:val="ru-RU"/>
        </w:rPr>
        <w:t xml:space="preserve">31.12.2016 № 259н (далее  – </w:t>
      </w:r>
      <w:r w:rsidR="00F213BE">
        <w:rPr>
          <w:rFonts w:ascii="Times New Roman" w:hAnsi="Times New Roman" w:cs="Times New Roman"/>
          <w:sz w:val="26"/>
          <w:szCs w:val="26"/>
          <w:lang w:val="ru-RU"/>
        </w:rPr>
        <w:t>СГС «Обесценение активов»</w:t>
      </w:r>
      <w:r w:rsidR="00973090" w:rsidRPr="006776CE">
        <w:rPr>
          <w:rFonts w:ascii="Times New Roman" w:hAnsi="Times New Roman" w:cs="Times New Roman"/>
          <w:sz w:val="26"/>
          <w:szCs w:val="26"/>
          <w:lang w:val="ru-RU"/>
        </w:rPr>
        <w:t>);</w:t>
      </w:r>
    </w:p>
    <w:p w:rsidR="00405799" w:rsidRDefault="00F213B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F213BE">
        <w:rPr>
          <w:rFonts w:ascii="Times New Roman" w:hAnsi="Times New Roman" w:cs="Times New Roman"/>
          <w:sz w:val="26"/>
          <w:szCs w:val="26"/>
          <w:lang w:val="ru-RU"/>
        </w:rPr>
        <w:t>Федеральный стандарт бухгалтерского учета для органи</w:t>
      </w:r>
      <w:r>
        <w:rPr>
          <w:rFonts w:ascii="Times New Roman" w:hAnsi="Times New Roman" w:cs="Times New Roman"/>
          <w:sz w:val="26"/>
          <w:szCs w:val="26"/>
          <w:lang w:val="ru-RU"/>
        </w:rPr>
        <w:t>заций государственного сектора «</w:t>
      </w:r>
      <w:r w:rsidR="00973090" w:rsidRPr="00F213BE">
        <w:rPr>
          <w:rFonts w:ascii="Times New Roman" w:hAnsi="Times New Roman" w:cs="Times New Roman"/>
          <w:sz w:val="26"/>
          <w:szCs w:val="26"/>
          <w:lang w:val="ru-RU"/>
        </w:rPr>
        <w:t>Представление бухгал</w:t>
      </w:r>
      <w:r>
        <w:rPr>
          <w:rFonts w:ascii="Times New Roman" w:hAnsi="Times New Roman" w:cs="Times New Roman"/>
          <w:sz w:val="26"/>
          <w:szCs w:val="26"/>
          <w:lang w:val="ru-RU"/>
        </w:rPr>
        <w:t>терской (финансовой) отчетности»</w:t>
      </w:r>
      <w:r w:rsidR="00973090" w:rsidRPr="00F213BE">
        <w:rPr>
          <w:rFonts w:ascii="Times New Roman" w:hAnsi="Times New Roman" w:cs="Times New Roman"/>
          <w:sz w:val="26"/>
          <w:szCs w:val="26"/>
          <w:lang w:val="ru-RU"/>
        </w:rPr>
        <w:t xml:space="preserve">, утвержденный приказом Минфина России от </w:t>
      </w:r>
      <w:r w:rsidR="009049D5">
        <w:rPr>
          <w:rFonts w:ascii="Times New Roman" w:hAnsi="Times New Roman" w:cs="Times New Roman"/>
          <w:sz w:val="26"/>
          <w:szCs w:val="26"/>
          <w:lang w:val="ru-RU"/>
        </w:rPr>
        <w:t>31.12.2016 № 260н (далее –</w:t>
      </w:r>
      <w:r w:rsidR="006A0897">
        <w:rPr>
          <w:rFonts w:ascii="Times New Roman" w:hAnsi="Times New Roman" w:cs="Times New Roman"/>
          <w:sz w:val="26"/>
          <w:szCs w:val="26"/>
          <w:lang w:val="ru-RU"/>
        </w:rPr>
        <w:t xml:space="preserve"> СГС «Представление отчетности»</w:t>
      </w:r>
      <w:r w:rsidR="00973090" w:rsidRPr="00F213BE">
        <w:rPr>
          <w:rFonts w:ascii="Times New Roman" w:hAnsi="Times New Roman" w:cs="Times New Roman"/>
          <w:sz w:val="26"/>
          <w:szCs w:val="26"/>
          <w:lang w:val="ru-RU"/>
        </w:rPr>
        <w:t>);</w:t>
      </w:r>
    </w:p>
    <w:p w:rsidR="007B16A5" w:rsidRPr="00405799" w:rsidRDefault="00405799" w:rsidP="006776CE">
      <w:pPr>
        <w:pStyle w:val="a3"/>
        <w:spacing w:before="0" w:after="0"/>
        <w:jc w:val="both"/>
        <w:rPr>
          <w:rFonts w:ascii="Times New Roman" w:hAnsi="Times New Roman" w:cs="Times New Roman"/>
          <w:sz w:val="26"/>
          <w:szCs w:val="26"/>
          <w:lang w:val="ru-RU"/>
        </w:rPr>
      </w:pPr>
      <w:r w:rsidRPr="00405799">
        <w:rPr>
          <w:rFonts w:ascii="Times New Roman" w:hAnsi="Times New Roman" w:cs="Times New Roman"/>
          <w:sz w:val="26"/>
          <w:szCs w:val="26"/>
          <w:lang w:val="ru-RU"/>
        </w:rPr>
        <w:t xml:space="preserve">        - </w:t>
      </w:r>
      <w:r w:rsidR="00973090" w:rsidRPr="00405799">
        <w:rPr>
          <w:rFonts w:ascii="Times New Roman" w:hAnsi="Times New Roman" w:cs="Times New Roman"/>
          <w:sz w:val="26"/>
          <w:szCs w:val="26"/>
          <w:lang w:val="ru-RU"/>
        </w:rPr>
        <w:t>Федеральный стандарт бухгалтерского учета для органи</w:t>
      </w:r>
      <w:r w:rsidRPr="00405799">
        <w:rPr>
          <w:rFonts w:ascii="Times New Roman" w:hAnsi="Times New Roman" w:cs="Times New Roman"/>
          <w:sz w:val="26"/>
          <w:szCs w:val="26"/>
          <w:lang w:val="ru-RU"/>
        </w:rPr>
        <w:t>заций государственного сектора «</w:t>
      </w:r>
      <w:r w:rsidR="00973090" w:rsidRPr="00405799">
        <w:rPr>
          <w:rFonts w:ascii="Times New Roman" w:hAnsi="Times New Roman" w:cs="Times New Roman"/>
          <w:sz w:val="26"/>
          <w:szCs w:val="26"/>
          <w:lang w:val="ru-RU"/>
        </w:rPr>
        <w:t>Отч</w:t>
      </w:r>
      <w:r w:rsidRPr="00405799">
        <w:rPr>
          <w:rFonts w:ascii="Times New Roman" w:hAnsi="Times New Roman" w:cs="Times New Roman"/>
          <w:sz w:val="26"/>
          <w:szCs w:val="26"/>
          <w:lang w:val="ru-RU"/>
        </w:rPr>
        <w:t>ет о движении денежных средств»,</w:t>
      </w:r>
      <w:r w:rsidR="00973090" w:rsidRPr="00405799">
        <w:rPr>
          <w:rFonts w:ascii="Times New Roman" w:hAnsi="Times New Roman" w:cs="Times New Roman"/>
          <w:sz w:val="26"/>
          <w:szCs w:val="26"/>
          <w:lang w:val="ru-RU"/>
        </w:rPr>
        <w:t xml:space="preserve"> утвержденный приказом Минфина России от 30.12.2017 № 278н (далее -</w:t>
      </w:r>
      <w:r w:rsidRPr="00405799">
        <w:rPr>
          <w:rFonts w:ascii="Times New Roman" w:hAnsi="Times New Roman" w:cs="Times New Roman"/>
          <w:sz w:val="26"/>
          <w:szCs w:val="26"/>
          <w:lang w:val="ru-RU"/>
        </w:rPr>
        <w:t xml:space="preserve"> СГС «</w:t>
      </w:r>
      <w:r w:rsidR="00973090" w:rsidRPr="00405799">
        <w:rPr>
          <w:rFonts w:ascii="Times New Roman" w:hAnsi="Times New Roman" w:cs="Times New Roman"/>
          <w:sz w:val="26"/>
          <w:szCs w:val="26"/>
          <w:lang w:val="ru-RU"/>
        </w:rPr>
        <w:t>От</w:t>
      </w:r>
      <w:r w:rsidRPr="00405799">
        <w:rPr>
          <w:rFonts w:ascii="Times New Roman" w:hAnsi="Times New Roman" w:cs="Times New Roman"/>
          <w:sz w:val="26"/>
          <w:szCs w:val="26"/>
          <w:lang w:val="ru-RU"/>
        </w:rPr>
        <w:t>чет о движении денежных средств»</w:t>
      </w:r>
      <w:r w:rsidR="00973090" w:rsidRPr="00405799">
        <w:rPr>
          <w:rFonts w:ascii="Times New Roman" w:hAnsi="Times New Roman" w:cs="Times New Roman"/>
          <w:sz w:val="26"/>
          <w:szCs w:val="26"/>
          <w:lang w:val="ru-RU"/>
        </w:rPr>
        <w:t>);</w:t>
      </w:r>
    </w:p>
    <w:p w:rsidR="007B16A5" w:rsidRPr="00405799" w:rsidRDefault="00405799" w:rsidP="006776CE">
      <w:pPr>
        <w:pStyle w:val="a3"/>
        <w:spacing w:before="0" w:after="0"/>
        <w:jc w:val="both"/>
        <w:rPr>
          <w:rFonts w:ascii="Times New Roman" w:hAnsi="Times New Roman" w:cs="Times New Roman"/>
          <w:sz w:val="26"/>
          <w:szCs w:val="26"/>
          <w:lang w:val="ru-RU"/>
        </w:rPr>
      </w:pPr>
      <w:r w:rsidRPr="00405799">
        <w:rPr>
          <w:rFonts w:ascii="Times New Roman" w:hAnsi="Times New Roman" w:cs="Times New Roman"/>
          <w:sz w:val="26"/>
          <w:szCs w:val="26"/>
          <w:lang w:val="ru-RU"/>
        </w:rPr>
        <w:t xml:space="preserve">        -</w:t>
      </w:r>
      <w:r w:rsidR="00973090" w:rsidRPr="00405799">
        <w:rPr>
          <w:rFonts w:ascii="Times New Roman" w:hAnsi="Times New Roman" w:cs="Times New Roman"/>
          <w:sz w:val="26"/>
          <w:szCs w:val="26"/>
          <w:lang w:val="ru-RU"/>
        </w:rPr>
        <w:t>Федеральный — стандарт бухгалтерского учета для организаций</w:t>
      </w:r>
      <w:r w:rsidRPr="00405799">
        <w:rPr>
          <w:rFonts w:ascii="Times New Roman" w:hAnsi="Times New Roman" w:cs="Times New Roman"/>
          <w:sz w:val="26"/>
          <w:szCs w:val="26"/>
          <w:lang w:val="ru-RU"/>
        </w:rPr>
        <w:t xml:space="preserve"> </w:t>
      </w:r>
      <w:r>
        <w:rPr>
          <w:rFonts w:ascii="Times New Roman" w:hAnsi="Times New Roman" w:cs="Times New Roman"/>
          <w:sz w:val="26"/>
          <w:szCs w:val="26"/>
          <w:lang w:val="ru-RU"/>
        </w:rPr>
        <w:t>государственного сектора «</w:t>
      </w:r>
      <w:r w:rsidR="00973090" w:rsidRPr="00405799">
        <w:rPr>
          <w:rFonts w:ascii="Times New Roman" w:hAnsi="Times New Roman" w:cs="Times New Roman"/>
          <w:sz w:val="26"/>
          <w:szCs w:val="26"/>
          <w:lang w:val="ru-RU"/>
        </w:rPr>
        <w:t>Учетная полити</w:t>
      </w:r>
      <w:r>
        <w:rPr>
          <w:rFonts w:ascii="Times New Roman" w:hAnsi="Times New Roman" w:cs="Times New Roman"/>
          <w:sz w:val="26"/>
          <w:szCs w:val="26"/>
          <w:lang w:val="ru-RU"/>
        </w:rPr>
        <w:t>ка, оценочные значения и ошибки»</w:t>
      </w:r>
      <w:r w:rsidR="00973090" w:rsidRPr="00405799">
        <w:rPr>
          <w:rFonts w:ascii="Times New Roman" w:hAnsi="Times New Roman" w:cs="Times New Roman"/>
          <w:sz w:val="26"/>
          <w:szCs w:val="26"/>
          <w:lang w:val="ru-RU"/>
        </w:rPr>
        <w:t xml:space="preserve">, утвержденный приказом Минфина России от </w:t>
      </w:r>
      <w:r>
        <w:rPr>
          <w:rFonts w:ascii="Times New Roman" w:hAnsi="Times New Roman" w:cs="Times New Roman"/>
          <w:sz w:val="26"/>
          <w:szCs w:val="26"/>
          <w:lang w:val="ru-RU"/>
        </w:rPr>
        <w:t>30.12.2017 № 274н (далее - СГС «</w:t>
      </w:r>
      <w:r w:rsidR="00973090" w:rsidRPr="00405799">
        <w:rPr>
          <w:rFonts w:ascii="Times New Roman" w:hAnsi="Times New Roman" w:cs="Times New Roman"/>
          <w:sz w:val="26"/>
          <w:szCs w:val="26"/>
          <w:lang w:val="ru-RU"/>
        </w:rPr>
        <w:t>Учетн</w:t>
      </w:r>
      <w:r>
        <w:rPr>
          <w:rFonts w:ascii="Times New Roman" w:hAnsi="Times New Roman" w:cs="Times New Roman"/>
          <w:sz w:val="26"/>
          <w:szCs w:val="26"/>
          <w:lang w:val="ru-RU"/>
        </w:rPr>
        <w:t>ая политика»</w:t>
      </w:r>
      <w:r w:rsidR="00973090" w:rsidRPr="00405799">
        <w:rPr>
          <w:rFonts w:ascii="Times New Roman" w:hAnsi="Times New Roman" w:cs="Times New Roman"/>
          <w:sz w:val="26"/>
          <w:szCs w:val="26"/>
          <w:lang w:val="ru-RU"/>
        </w:rPr>
        <w:t>);</w:t>
      </w:r>
    </w:p>
    <w:p w:rsidR="0029618A" w:rsidRPr="0029618A" w:rsidRDefault="00405799" w:rsidP="00FC355C">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 </w:t>
      </w:r>
      <w:r w:rsidR="00973090" w:rsidRPr="00405799">
        <w:rPr>
          <w:rFonts w:ascii="Times New Roman" w:hAnsi="Times New Roman" w:cs="Times New Roman"/>
          <w:sz w:val="26"/>
          <w:szCs w:val="26"/>
          <w:lang w:val="ru-RU"/>
        </w:rPr>
        <w:t>Федеральный стандарт бухгалтерского учета для органи</w:t>
      </w:r>
      <w:r>
        <w:rPr>
          <w:rFonts w:ascii="Times New Roman" w:hAnsi="Times New Roman" w:cs="Times New Roman"/>
          <w:sz w:val="26"/>
          <w:szCs w:val="26"/>
          <w:lang w:val="ru-RU"/>
        </w:rPr>
        <w:t>заций государственного сектора «События после отчетной даты»</w:t>
      </w:r>
      <w:r w:rsidR="00973090" w:rsidRPr="00405799">
        <w:rPr>
          <w:rFonts w:ascii="Times New Roman" w:hAnsi="Times New Roman" w:cs="Times New Roman"/>
          <w:sz w:val="26"/>
          <w:szCs w:val="26"/>
          <w:lang w:val="ru-RU"/>
        </w:rPr>
        <w:t xml:space="preserve">, утвержденный приказом Минфина России от </w:t>
      </w:r>
      <w:r>
        <w:rPr>
          <w:rFonts w:ascii="Times New Roman" w:hAnsi="Times New Roman" w:cs="Times New Roman"/>
          <w:sz w:val="26"/>
          <w:szCs w:val="26"/>
          <w:lang w:val="ru-RU"/>
        </w:rPr>
        <w:t>30.12.2017 № 275н (далее - СГС «События после отчетной даты»</w:t>
      </w:r>
      <w:r w:rsidR="00973090" w:rsidRPr="00405799">
        <w:rPr>
          <w:rFonts w:ascii="Times New Roman" w:hAnsi="Times New Roman" w:cs="Times New Roman"/>
          <w:sz w:val="26"/>
          <w:szCs w:val="26"/>
          <w:lang w:val="ru-RU"/>
        </w:rPr>
        <w:t>);</w:t>
      </w:r>
      <w:bookmarkStart w:id="0" w:name="_GoBack"/>
      <w:bookmarkEnd w:id="0"/>
      <w:r w:rsidR="006A0897">
        <w:rPr>
          <w:rFonts w:ascii="Times New Roman" w:hAnsi="Times New Roman" w:cs="Times New Roman"/>
          <w:sz w:val="26"/>
          <w:szCs w:val="26"/>
          <w:lang w:val="ru-RU"/>
        </w:rPr>
        <w:t xml:space="preserve">     </w:t>
      </w:r>
    </w:p>
    <w:p w:rsidR="005467D6" w:rsidRPr="006776CE" w:rsidRDefault="005467D6" w:rsidP="005467D6">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Федеральный стандарт  для</w:t>
      </w:r>
      <w:r w:rsidRPr="0029618A">
        <w:rPr>
          <w:rFonts w:ascii="Times New Roman" w:hAnsi="Times New Roman" w:cs="Times New Roman"/>
          <w:sz w:val="26"/>
          <w:szCs w:val="26"/>
          <w:lang w:val="ru-RU"/>
        </w:rPr>
        <w:t xml:space="preserve"> учета для организаций государственного сектора «Отчет о движении денежных средств»»</w:t>
      </w:r>
      <w:r>
        <w:rPr>
          <w:rFonts w:ascii="Times New Roman" w:hAnsi="Times New Roman" w:cs="Times New Roman"/>
          <w:sz w:val="26"/>
          <w:szCs w:val="26"/>
          <w:lang w:val="ru-RU"/>
        </w:rPr>
        <w:t>, утвержденный приказом Минфина России от 30.12.2017</w:t>
      </w:r>
      <w:r w:rsidRPr="0029618A">
        <w:rPr>
          <w:rFonts w:ascii="Times New Roman" w:hAnsi="Times New Roman" w:cs="Times New Roman"/>
          <w:sz w:val="26"/>
          <w:szCs w:val="26"/>
          <w:lang w:val="ru-RU"/>
        </w:rPr>
        <w:t xml:space="preserve">  № 278н</w:t>
      </w:r>
      <w:r>
        <w:rPr>
          <w:rFonts w:ascii="Times New Roman" w:hAnsi="Times New Roman" w:cs="Times New Roman"/>
          <w:sz w:val="26"/>
          <w:szCs w:val="26"/>
          <w:lang w:val="ru-RU"/>
        </w:rPr>
        <w:t xml:space="preserve"> (далее – СГС «Отчет о движении денежных средств»);</w:t>
      </w:r>
    </w:p>
    <w:p w:rsidR="005467D6" w:rsidRDefault="00F56886" w:rsidP="005467D6">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-Федеральный стандарт</w:t>
      </w:r>
      <w:r w:rsidRPr="0029618A">
        <w:rPr>
          <w:rFonts w:ascii="Times New Roman" w:hAnsi="Times New Roman" w:cs="Times New Roman"/>
          <w:sz w:val="26"/>
          <w:szCs w:val="26"/>
          <w:lang w:val="ru-RU"/>
        </w:rPr>
        <w:t xml:space="preserve"> бухгалтерского учета для организаций государственного сектора «Доходы»», </w:t>
      </w:r>
      <w:r>
        <w:rPr>
          <w:rFonts w:ascii="Times New Roman" w:hAnsi="Times New Roman" w:cs="Times New Roman"/>
          <w:sz w:val="26"/>
          <w:szCs w:val="26"/>
          <w:lang w:val="ru-RU"/>
        </w:rPr>
        <w:t>утвержденный приказом</w:t>
      </w:r>
      <w:r w:rsidRPr="0029618A">
        <w:rPr>
          <w:rFonts w:ascii="Times New Roman" w:hAnsi="Times New Roman" w:cs="Times New Roman"/>
          <w:sz w:val="26"/>
          <w:szCs w:val="26"/>
          <w:lang w:val="ru-RU"/>
        </w:rPr>
        <w:t xml:space="preserve"> Минфина России от 27.02.2018 № 32н </w:t>
      </w:r>
      <w:r>
        <w:rPr>
          <w:rFonts w:ascii="Times New Roman" w:hAnsi="Times New Roman" w:cs="Times New Roman"/>
          <w:sz w:val="26"/>
          <w:szCs w:val="26"/>
          <w:lang w:val="ru-RU"/>
        </w:rPr>
        <w:t>(далее – СГС «Доходы»);</w:t>
      </w:r>
      <w:r w:rsidR="005467D6" w:rsidRPr="005467D6">
        <w:rPr>
          <w:rFonts w:ascii="Times New Roman" w:hAnsi="Times New Roman" w:cs="Times New Roman"/>
          <w:sz w:val="26"/>
          <w:szCs w:val="26"/>
          <w:lang w:val="ru-RU"/>
        </w:rPr>
        <w:t xml:space="preserve"> </w:t>
      </w:r>
    </w:p>
    <w:p w:rsidR="005467D6" w:rsidRDefault="005467D6" w:rsidP="005467D6">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Pr>
          <w:rFonts w:ascii="Times New Roman" w:hAnsi="Times New Roman" w:cs="Times New Roman"/>
          <w:sz w:val="26"/>
          <w:szCs w:val="26"/>
          <w:lang w:val="ru-RU"/>
        </w:rPr>
        <w:t>Федеральный стандарт  для</w:t>
      </w:r>
      <w:r w:rsidRPr="0029618A">
        <w:rPr>
          <w:rFonts w:ascii="Times New Roman" w:hAnsi="Times New Roman" w:cs="Times New Roman"/>
          <w:sz w:val="26"/>
          <w:szCs w:val="26"/>
          <w:lang w:val="ru-RU"/>
        </w:rPr>
        <w:t xml:space="preserve"> учета для организаций государственного сектора</w:t>
      </w:r>
      <w:r>
        <w:rPr>
          <w:rFonts w:ascii="Times New Roman" w:hAnsi="Times New Roman" w:cs="Times New Roman"/>
          <w:sz w:val="26"/>
          <w:szCs w:val="26"/>
          <w:lang w:val="ru-RU"/>
        </w:rPr>
        <w:t xml:space="preserve"> «Запасы», утвержденный приказом Минфина России от 07.12.2018 № 256н;</w:t>
      </w:r>
    </w:p>
    <w:p w:rsidR="0029618A" w:rsidRDefault="0029618A" w:rsidP="0029618A">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29618A">
        <w:rPr>
          <w:rFonts w:ascii="Times New Roman" w:hAnsi="Times New Roman" w:cs="Times New Roman"/>
          <w:sz w:val="26"/>
          <w:szCs w:val="26"/>
          <w:lang w:val="ru-RU"/>
        </w:rPr>
        <w:t>Приказ Минфина России от 28.12.2018 № 297н</w:t>
      </w:r>
      <w:r w:rsidRPr="0029618A">
        <w:rPr>
          <w:rFonts w:ascii="Times New Roman" w:hAnsi="Times New Roman" w:cs="Times New Roman"/>
          <w:sz w:val="26"/>
          <w:szCs w:val="26"/>
          <w:lang w:val="ru-RU"/>
        </w:rPr>
        <w:t xml:space="preserve"> </w:t>
      </w:r>
      <w:r w:rsidRPr="0029618A">
        <w:rPr>
          <w:rFonts w:ascii="Times New Roman" w:hAnsi="Times New Roman" w:cs="Times New Roman"/>
          <w:sz w:val="26"/>
          <w:szCs w:val="26"/>
          <w:lang w:val="ru-RU"/>
        </w:rPr>
        <w:t xml:space="preserve">«О внесении изменений в приложения к приказу Министерства финансов Российской Федерации от 6 декабря 2010 г. № 162н «Об утверждении Плана счетов бюджетного учета и </w:t>
      </w:r>
      <w:r>
        <w:rPr>
          <w:rFonts w:ascii="Times New Roman" w:hAnsi="Times New Roman" w:cs="Times New Roman"/>
          <w:sz w:val="26"/>
          <w:szCs w:val="26"/>
          <w:lang w:val="ru-RU"/>
        </w:rPr>
        <w:t>Инструкции по его применению»;</w:t>
      </w:r>
    </w:p>
    <w:p w:rsidR="007B16A5" w:rsidRPr="006776CE" w:rsidRDefault="0029618A"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6A0897">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w:t>
      </w:r>
      <w:r w:rsidR="0021013C">
        <w:rPr>
          <w:rFonts w:ascii="Times New Roman" w:hAnsi="Times New Roman" w:cs="Times New Roman"/>
          <w:sz w:val="26"/>
          <w:szCs w:val="26"/>
          <w:lang w:val="ru-RU"/>
        </w:rPr>
        <w:t>ии от 01.12.2010 № 157н (далее –</w:t>
      </w:r>
      <w:r w:rsidR="00973090" w:rsidRPr="006776CE">
        <w:rPr>
          <w:rFonts w:ascii="Times New Roman" w:hAnsi="Times New Roman" w:cs="Times New Roman"/>
          <w:sz w:val="26"/>
          <w:szCs w:val="26"/>
          <w:lang w:val="ru-RU"/>
        </w:rPr>
        <w:t xml:space="preserve"> Единый план счетов);</w:t>
      </w:r>
    </w:p>
    <w:p w:rsidR="007B16A5" w:rsidRPr="006776CE" w:rsidRDefault="006A0897"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w:t>
      </w:r>
      <w:r w:rsidR="0021013C">
        <w:rPr>
          <w:rFonts w:ascii="Times New Roman" w:hAnsi="Times New Roman" w:cs="Times New Roman"/>
          <w:sz w:val="26"/>
          <w:szCs w:val="26"/>
          <w:lang w:val="ru-RU"/>
        </w:rPr>
        <w:t>ии от 01.12.2010 № 157н (далее –</w:t>
      </w:r>
      <w:r w:rsidR="00973090" w:rsidRPr="006776CE">
        <w:rPr>
          <w:rFonts w:ascii="Times New Roman" w:hAnsi="Times New Roman" w:cs="Times New Roman"/>
          <w:sz w:val="26"/>
          <w:szCs w:val="26"/>
          <w:lang w:val="ru-RU"/>
        </w:rPr>
        <w:t xml:space="preserve"> Инструкция № 157н);</w:t>
      </w:r>
    </w:p>
    <w:p w:rsidR="007B16A5" w:rsidRPr="006776CE" w:rsidRDefault="006A0897"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Приказ Минф</w:t>
      </w:r>
      <w:r>
        <w:rPr>
          <w:rFonts w:ascii="Times New Roman" w:hAnsi="Times New Roman" w:cs="Times New Roman"/>
          <w:sz w:val="26"/>
          <w:szCs w:val="26"/>
          <w:lang w:val="ru-RU"/>
        </w:rPr>
        <w:t>ина России от 30.03.2015 № 52н «</w:t>
      </w:r>
      <w:r w:rsidR="00973090" w:rsidRPr="006776CE">
        <w:rPr>
          <w:rFonts w:ascii="Times New Roman" w:hAnsi="Times New Roman" w:cs="Times New Roman"/>
          <w:sz w:val="26"/>
          <w:szCs w:val="26"/>
          <w:lang w:val="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Times New Roman" w:hAnsi="Times New Roman" w:cs="Times New Roman"/>
          <w:sz w:val="26"/>
          <w:szCs w:val="26"/>
          <w:lang w:val="ru-RU"/>
        </w:rPr>
        <w:t>еских указаний по их применению»</w:t>
      </w:r>
      <w:r w:rsidR="00973090" w:rsidRPr="006776CE">
        <w:rPr>
          <w:rFonts w:ascii="Times New Roman" w:hAnsi="Times New Roman" w:cs="Times New Roman"/>
          <w:sz w:val="26"/>
          <w:szCs w:val="26"/>
          <w:lang w:val="ru-RU"/>
        </w:rPr>
        <w:t xml:space="preserve"> (далее - </w:t>
      </w:r>
      <w:r w:rsidR="0021013C">
        <w:rPr>
          <w:rFonts w:ascii="Times New Roman" w:hAnsi="Times New Roman" w:cs="Times New Roman"/>
          <w:sz w:val="26"/>
          <w:szCs w:val="26"/>
          <w:lang w:val="ru-RU"/>
        </w:rPr>
        <w:t xml:space="preserve">Приказ Минфина России № 52н); – </w:t>
      </w:r>
      <w:r w:rsidR="00973090" w:rsidRPr="006776CE">
        <w:rPr>
          <w:rFonts w:ascii="Times New Roman" w:hAnsi="Times New Roman" w:cs="Times New Roman"/>
          <w:sz w:val="26"/>
          <w:szCs w:val="26"/>
          <w:lang w:val="ru-RU"/>
        </w:rPr>
        <w:t>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w:t>
      </w:r>
      <w:r>
        <w:rPr>
          <w:rFonts w:ascii="Times New Roman" w:hAnsi="Times New Roman" w:cs="Times New Roman"/>
          <w:sz w:val="26"/>
          <w:szCs w:val="26"/>
          <w:lang w:val="ru-RU"/>
        </w:rPr>
        <w:t xml:space="preserve"> </w:t>
      </w:r>
      <w:r w:rsidR="0021013C">
        <w:rPr>
          <w:rFonts w:ascii="Times New Roman" w:hAnsi="Times New Roman" w:cs="Times New Roman"/>
          <w:sz w:val="26"/>
          <w:szCs w:val="26"/>
          <w:lang w:val="ru-RU"/>
        </w:rPr>
        <w:t>52н) (далее –</w:t>
      </w:r>
      <w:r w:rsidR="00973090" w:rsidRPr="006776CE">
        <w:rPr>
          <w:rFonts w:ascii="Times New Roman" w:hAnsi="Times New Roman" w:cs="Times New Roman"/>
          <w:sz w:val="26"/>
          <w:szCs w:val="26"/>
          <w:lang w:val="ru-RU"/>
        </w:rPr>
        <w:t xml:space="preserve"> Методические указания М 52н);</w:t>
      </w:r>
    </w:p>
    <w:p w:rsidR="007B16A5" w:rsidRPr="006776CE" w:rsidRDefault="006A0897"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Указание Банка</w:t>
      </w:r>
      <w:r w:rsidR="0021013C">
        <w:rPr>
          <w:rFonts w:ascii="Times New Roman" w:hAnsi="Times New Roman" w:cs="Times New Roman"/>
          <w:sz w:val="26"/>
          <w:szCs w:val="26"/>
          <w:lang w:val="ru-RU"/>
        </w:rPr>
        <w:t xml:space="preserve"> России от 11.03.2014 № 3210 –</w:t>
      </w:r>
      <w:r>
        <w:rPr>
          <w:rFonts w:ascii="Times New Roman" w:hAnsi="Times New Roman" w:cs="Times New Roman"/>
          <w:sz w:val="26"/>
          <w:szCs w:val="26"/>
          <w:lang w:val="ru-RU"/>
        </w:rPr>
        <w:t>У «</w:t>
      </w:r>
      <w:r w:rsidR="00973090" w:rsidRPr="006776CE">
        <w:rPr>
          <w:rFonts w:ascii="Times New Roman" w:hAnsi="Times New Roman" w:cs="Times New Roman"/>
          <w:sz w:val="26"/>
          <w:szCs w:val="26"/>
          <w:lang w:val="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ascii="Times New Roman" w:hAnsi="Times New Roman" w:cs="Times New Roman"/>
          <w:sz w:val="26"/>
          <w:szCs w:val="26"/>
          <w:lang w:val="ru-RU"/>
        </w:rPr>
        <w:t>тами малого предпринимательства»</w:t>
      </w:r>
      <w:r w:rsidR="0021013C">
        <w:rPr>
          <w:rFonts w:ascii="Times New Roman" w:hAnsi="Times New Roman" w:cs="Times New Roman"/>
          <w:sz w:val="26"/>
          <w:szCs w:val="26"/>
          <w:lang w:val="ru-RU"/>
        </w:rPr>
        <w:t xml:space="preserve"> (далее </w:t>
      </w:r>
      <w:proofErr w:type="gramStart"/>
      <w:r w:rsidR="0021013C">
        <w:rPr>
          <w:rFonts w:ascii="Times New Roman" w:hAnsi="Times New Roman" w:cs="Times New Roman"/>
          <w:sz w:val="26"/>
          <w:szCs w:val="26"/>
          <w:lang w:val="ru-RU"/>
        </w:rPr>
        <w:t>–У</w:t>
      </w:r>
      <w:proofErr w:type="gramEnd"/>
      <w:r w:rsidR="0021013C">
        <w:rPr>
          <w:rFonts w:ascii="Times New Roman" w:hAnsi="Times New Roman" w:cs="Times New Roman"/>
          <w:sz w:val="26"/>
          <w:szCs w:val="26"/>
          <w:lang w:val="ru-RU"/>
        </w:rPr>
        <w:t xml:space="preserve">казание № 3210 – </w:t>
      </w:r>
      <w:r w:rsidR="00973090" w:rsidRPr="006776CE">
        <w:rPr>
          <w:rFonts w:ascii="Times New Roman" w:hAnsi="Times New Roman" w:cs="Times New Roman"/>
          <w:sz w:val="26"/>
          <w:szCs w:val="26"/>
          <w:lang w:val="ru-RU"/>
        </w:rPr>
        <w:t>У);</w:t>
      </w:r>
    </w:p>
    <w:p w:rsidR="007B16A5" w:rsidRPr="006776CE" w:rsidRDefault="00A16EF5"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 </w:t>
      </w:r>
      <w:r w:rsidR="00973090" w:rsidRPr="006776CE">
        <w:rPr>
          <w:rFonts w:ascii="Times New Roman" w:hAnsi="Times New Roman" w:cs="Times New Roman"/>
          <w:sz w:val="26"/>
          <w:szCs w:val="26"/>
          <w:lang w:val="ru-RU"/>
        </w:rPr>
        <w:t>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7B16A5" w:rsidRPr="006776CE" w:rsidRDefault="00A16EF5"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Методические рекомендации «</w:t>
      </w:r>
      <w:r w:rsidR="00973090" w:rsidRPr="006776CE">
        <w:rPr>
          <w:rFonts w:ascii="Times New Roman" w:hAnsi="Times New Roman" w:cs="Times New Roman"/>
          <w:sz w:val="26"/>
          <w:szCs w:val="26"/>
          <w:lang w:val="ru-RU"/>
        </w:rPr>
        <w:t>Нормы расхода топлива и смазочных материа</w:t>
      </w:r>
      <w:r>
        <w:rPr>
          <w:rFonts w:ascii="Times New Roman" w:hAnsi="Times New Roman" w:cs="Times New Roman"/>
          <w:sz w:val="26"/>
          <w:szCs w:val="26"/>
          <w:lang w:val="ru-RU"/>
        </w:rPr>
        <w:t>лов на автомобильном транспорте»</w:t>
      </w:r>
      <w:r w:rsidR="00973090" w:rsidRPr="006776CE">
        <w:rPr>
          <w:rFonts w:ascii="Times New Roman" w:hAnsi="Times New Roman" w:cs="Times New Roman"/>
          <w:sz w:val="26"/>
          <w:szCs w:val="26"/>
          <w:lang w:val="ru-RU"/>
        </w:rPr>
        <w:t>, введенные в действие Распоряжением Минтранса России от 14.03.2008 № АМ-23-р (далее - Методические рекомендации № АМ-23-р);</w:t>
      </w:r>
    </w:p>
    <w:p w:rsidR="007B16A5" w:rsidRPr="006776CE" w:rsidRDefault="001572AD"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w:t>
      </w: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w:t>
      </w:r>
      <w:proofErr w:type="spellStart"/>
      <w:r w:rsidR="00973090" w:rsidRPr="006776CE">
        <w:rPr>
          <w:rFonts w:ascii="Times New Roman" w:hAnsi="Times New Roman" w:cs="Times New Roman"/>
          <w:sz w:val="26"/>
          <w:szCs w:val="26"/>
          <w:lang w:val="ru-RU"/>
        </w:rPr>
        <w:t>ЗЗн</w:t>
      </w:r>
      <w:proofErr w:type="spellEnd"/>
      <w:r w:rsidR="00973090" w:rsidRPr="006776CE">
        <w:rPr>
          <w:rFonts w:ascii="Times New Roman" w:hAnsi="Times New Roman" w:cs="Times New Roman"/>
          <w:sz w:val="26"/>
          <w:szCs w:val="26"/>
          <w:lang w:val="ru-RU"/>
        </w:rPr>
        <w:t xml:space="preserve"> (далее - Инструкция № 33н);</w:t>
      </w:r>
    </w:p>
    <w:p w:rsidR="0021013C" w:rsidRDefault="00374FD2"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 xml:space="preserve">Порядок формирования и применения кодов бюджетной классификации Российской Федерации, утвержденный приказом Минфина России от 08.06.2018 </w:t>
      </w:r>
      <w:r w:rsidR="0002177D">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132н (далее - Порядок № 132н); </w:t>
      </w:r>
    </w:p>
    <w:p w:rsidR="0029618A" w:rsidRDefault="0021013C" w:rsidP="00EB4BD3">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Порядок применения классификации операций сектора государственного управления, утвержденный приказом Минфина России от 29.11.2017 № 209н (далее - Порядок пр</w:t>
      </w:r>
      <w:r w:rsidR="00EB4BD3">
        <w:rPr>
          <w:rFonts w:ascii="Times New Roman" w:hAnsi="Times New Roman" w:cs="Times New Roman"/>
          <w:sz w:val="26"/>
          <w:szCs w:val="26"/>
          <w:lang w:val="ru-RU"/>
        </w:rPr>
        <w:t>именения КОСГУ, Порядок № 209н).</w:t>
      </w:r>
      <w:r w:rsidR="005467D6">
        <w:rPr>
          <w:rFonts w:ascii="Times New Roman" w:hAnsi="Times New Roman" w:cs="Times New Roman"/>
          <w:sz w:val="26"/>
          <w:szCs w:val="26"/>
          <w:lang w:val="ru-RU"/>
        </w:rPr>
        <w:t xml:space="preserve">  </w:t>
      </w:r>
    </w:p>
    <w:p w:rsidR="007B16A5" w:rsidRPr="006776CE" w:rsidRDefault="00374FD2"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1.2. Ведение учета возложено на главного бухгалтера.</w:t>
      </w:r>
    </w:p>
    <w:p w:rsidR="007B16A5" w:rsidRPr="006776CE"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ч. 3 ст. 7 Закона № 402-ФЗ)</w:t>
      </w:r>
    </w:p>
    <w:p w:rsidR="007B16A5" w:rsidRPr="006776C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1.3. Порядок передачи документов и дел при смене руководителя, главного бухгалтера приведен в Приложении № </w:t>
      </w:r>
      <w:r>
        <w:rPr>
          <w:rFonts w:ascii="Times New Roman" w:hAnsi="Times New Roman" w:cs="Times New Roman"/>
          <w:sz w:val="26"/>
          <w:szCs w:val="26"/>
          <w:lang w:val="ru-RU"/>
        </w:rPr>
        <w:t xml:space="preserve"> 5</w:t>
      </w:r>
      <w:r w:rsidR="00973090" w:rsidRPr="006776CE">
        <w:rPr>
          <w:rFonts w:ascii="Times New Roman" w:hAnsi="Times New Roman" w:cs="Times New Roman"/>
          <w:sz w:val="26"/>
          <w:szCs w:val="26"/>
          <w:lang w:val="ru-RU"/>
        </w:rPr>
        <w:t xml:space="preserve"> к Учетной политике.</w:t>
      </w:r>
    </w:p>
    <w:p w:rsidR="007B16A5" w:rsidRPr="006776CE"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п. 14 Инструкции № 157н)</w:t>
      </w:r>
    </w:p>
    <w:p w:rsidR="007B16A5" w:rsidRPr="006776C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1.4. Форма ведения учета - автоматизированная с применением программных продуктов «1-С Бухгалтерия государственного учреждения», «1-С Зарплата и кадры государственного учреждения».</w:t>
      </w:r>
    </w:p>
    <w:p w:rsidR="007B16A5" w:rsidRPr="006776CE" w:rsidRDefault="00E13244"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(Основание: </w:t>
      </w:r>
      <w:proofErr w:type="spellStart"/>
      <w:r>
        <w:rPr>
          <w:rFonts w:ascii="Times New Roman" w:hAnsi="Times New Roman" w:cs="Times New Roman"/>
          <w:sz w:val="26"/>
          <w:szCs w:val="26"/>
          <w:lang w:val="ru-RU"/>
        </w:rPr>
        <w:t>пп</w:t>
      </w:r>
      <w:proofErr w:type="spellEnd"/>
      <w:r w:rsidR="00973090" w:rsidRPr="006776CE">
        <w:rPr>
          <w:rFonts w:ascii="Times New Roman" w:hAnsi="Times New Roman" w:cs="Times New Roman"/>
          <w:sz w:val="26"/>
          <w:szCs w:val="26"/>
          <w:lang w:val="ru-RU"/>
        </w:rPr>
        <w:t xml:space="preserve">. 6, </w:t>
      </w:r>
      <w:r>
        <w:rPr>
          <w:rFonts w:ascii="Times New Roman" w:hAnsi="Times New Roman" w:cs="Times New Roman"/>
          <w:sz w:val="26"/>
          <w:szCs w:val="26"/>
          <w:lang w:val="ru-RU"/>
        </w:rPr>
        <w:t>19 Инструкции № 157н, п</w:t>
      </w:r>
      <w:r w:rsidR="004E4E9E">
        <w:rPr>
          <w:rFonts w:ascii="Times New Roman" w:hAnsi="Times New Roman" w:cs="Times New Roman"/>
          <w:sz w:val="26"/>
          <w:szCs w:val="26"/>
          <w:lang w:val="ru-RU"/>
        </w:rPr>
        <w:t>. 9 СГС «Учетная политика»</w:t>
      </w:r>
      <w:r w:rsidR="00973090" w:rsidRPr="006776CE">
        <w:rPr>
          <w:rFonts w:ascii="Times New Roman" w:hAnsi="Times New Roman" w:cs="Times New Roman"/>
          <w:sz w:val="26"/>
          <w:szCs w:val="26"/>
          <w:lang w:val="ru-RU"/>
        </w:rPr>
        <w:t>)</w:t>
      </w:r>
    </w:p>
    <w:p w:rsidR="007B16A5" w:rsidRPr="006776C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1.5. Для отражения объектов учета и изменяющих их фактов хозяйственной жизни используются формы первичных учетных документов:</w:t>
      </w:r>
    </w:p>
    <w:p w:rsidR="004E4E9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утвержденные Приказом Минфина России № 52н;</w:t>
      </w:r>
    </w:p>
    <w:p w:rsidR="007B16A5" w:rsidRPr="006776C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утвержденные правовыми актами уполномоченных органов исполнительной власти (при их отсутствии в Приказе Минфина России № 52н);</w:t>
      </w:r>
    </w:p>
    <w:p w:rsidR="007B16A5" w:rsidRPr="006776C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самостоятельно разработанные, приведенные в Приложении № 2 к Учетной политике.</w:t>
      </w:r>
    </w:p>
    <w:p w:rsidR="007B16A5" w:rsidRPr="006776CE"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ч. 2, 4 ст</w:t>
      </w:r>
      <w:r w:rsidR="004E4E9E">
        <w:rPr>
          <w:rFonts w:ascii="Times New Roman" w:hAnsi="Times New Roman" w:cs="Times New Roman"/>
          <w:sz w:val="26"/>
          <w:szCs w:val="26"/>
          <w:lang w:val="ru-RU"/>
        </w:rPr>
        <w:t>. 9 Закона № 402-ФЗ, п. 25 СГС «Концептуальные основы», п. 9 СГС «Учетная политика»</w:t>
      </w:r>
      <w:r w:rsidRPr="006776CE">
        <w:rPr>
          <w:rFonts w:ascii="Times New Roman" w:hAnsi="Times New Roman" w:cs="Times New Roman"/>
          <w:sz w:val="26"/>
          <w:szCs w:val="26"/>
          <w:lang w:val="ru-RU"/>
        </w:rPr>
        <w:t>)</w:t>
      </w:r>
    </w:p>
    <w:p w:rsidR="007B16A5" w:rsidRPr="006776CE" w:rsidRDefault="004E4E9E" w:rsidP="004E4E9E">
      <w:pPr>
        <w:pStyle w:val="a3"/>
        <w:tabs>
          <w:tab w:val="left" w:pos="567"/>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1.6. Первичные учетные документы составляются на бумажном носителе. (Основание: ч. 5 ст</w:t>
      </w:r>
      <w:r w:rsidR="00E13244">
        <w:rPr>
          <w:rFonts w:ascii="Times New Roman" w:hAnsi="Times New Roman" w:cs="Times New Roman"/>
          <w:sz w:val="26"/>
          <w:szCs w:val="26"/>
          <w:lang w:val="ru-RU"/>
        </w:rPr>
        <w:t>. 9 Закона № 402-ФЗ, п</w:t>
      </w:r>
      <w:r>
        <w:rPr>
          <w:rFonts w:ascii="Times New Roman" w:hAnsi="Times New Roman" w:cs="Times New Roman"/>
          <w:sz w:val="26"/>
          <w:szCs w:val="26"/>
          <w:lang w:val="ru-RU"/>
        </w:rPr>
        <w:t>. 32 СГС «</w:t>
      </w:r>
      <w:r w:rsidR="00973090" w:rsidRPr="006776CE">
        <w:rPr>
          <w:rFonts w:ascii="Times New Roman" w:hAnsi="Times New Roman" w:cs="Times New Roman"/>
          <w:sz w:val="26"/>
          <w:szCs w:val="26"/>
          <w:lang w:val="ru-RU"/>
        </w:rPr>
        <w:t>Концептуальные основы</w:t>
      </w:r>
      <w:r>
        <w:rPr>
          <w:rFonts w:ascii="Times New Roman" w:hAnsi="Times New Roman" w:cs="Times New Roman"/>
          <w:sz w:val="26"/>
          <w:szCs w:val="26"/>
          <w:lang w:val="ru-RU"/>
        </w:rPr>
        <w:t>»</w:t>
      </w:r>
      <w:r w:rsidR="00973090" w:rsidRPr="006776CE">
        <w:rPr>
          <w:rFonts w:ascii="Times New Roman" w:hAnsi="Times New Roman" w:cs="Times New Roman"/>
          <w:sz w:val="26"/>
          <w:szCs w:val="26"/>
          <w:lang w:val="ru-RU"/>
        </w:rPr>
        <w:t>)</w:t>
      </w:r>
    </w:p>
    <w:p w:rsidR="004E4E9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1.7. </w:t>
      </w:r>
      <w:r>
        <w:rPr>
          <w:rFonts w:ascii="Times New Roman" w:hAnsi="Times New Roman" w:cs="Times New Roman"/>
          <w:sz w:val="26"/>
          <w:szCs w:val="26"/>
          <w:lang w:val="ru-RU"/>
        </w:rPr>
        <w:t xml:space="preserve"> </w:t>
      </w:r>
      <w:r w:rsidRPr="006776CE">
        <w:rPr>
          <w:rFonts w:ascii="Times New Roman" w:hAnsi="Times New Roman" w:cs="Times New Roman"/>
          <w:sz w:val="26"/>
          <w:szCs w:val="26"/>
          <w:lang w:val="ru-RU"/>
        </w:rPr>
        <w:t xml:space="preserve">Правила и график документооборота, а также технология обработки учетной информации приведены в Приложении № 3 к Учетной политике. </w:t>
      </w:r>
    </w:p>
    <w:p w:rsidR="007B16A5" w:rsidRPr="006776CE" w:rsidRDefault="004E4E9E"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Pr="006776CE">
        <w:rPr>
          <w:rFonts w:ascii="Times New Roman" w:hAnsi="Times New Roman" w:cs="Times New Roman"/>
          <w:sz w:val="26"/>
          <w:szCs w:val="26"/>
          <w:lang w:val="ru-RU"/>
        </w:rPr>
        <w:t>)</w:t>
      </w:r>
    </w:p>
    <w:p w:rsidR="004E4E9E" w:rsidRDefault="004E4E9E" w:rsidP="004E4E9E">
      <w:pPr>
        <w:pStyle w:val="a3"/>
        <w:tabs>
          <w:tab w:val="left" w:pos="567"/>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1.8. </w:t>
      </w:r>
      <w:r>
        <w:rPr>
          <w:rFonts w:ascii="Times New Roman" w:hAnsi="Times New Roman" w:cs="Times New Roman"/>
          <w:sz w:val="26"/>
          <w:szCs w:val="26"/>
          <w:lang w:val="ru-RU"/>
        </w:rPr>
        <w:t xml:space="preserve"> </w:t>
      </w:r>
      <w:r w:rsidRPr="006776CE">
        <w:rPr>
          <w:rFonts w:ascii="Times New Roman" w:hAnsi="Times New Roman" w:cs="Times New Roman"/>
          <w:sz w:val="26"/>
          <w:szCs w:val="26"/>
          <w:lang w:val="ru-RU"/>
        </w:rPr>
        <w:t xml:space="preserve">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 </w:t>
      </w:r>
    </w:p>
    <w:p w:rsidR="004E4E9E" w:rsidRDefault="00AD66FD" w:rsidP="004E4E9E">
      <w:pPr>
        <w:pStyle w:val="a3"/>
        <w:tabs>
          <w:tab w:val="left" w:pos="567"/>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(Основание: </w:t>
      </w:r>
      <w:proofErr w:type="spellStart"/>
      <w:r>
        <w:rPr>
          <w:rFonts w:ascii="Times New Roman" w:hAnsi="Times New Roman" w:cs="Times New Roman"/>
          <w:sz w:val="26"/>
          <w:szCs w:val="26"/>
          <w:lang w:val="ru-RU"/>
        </w:rPr>
        <w:t>п</w:t>
      </w:r>
      <w:r w:rsidR="004E4E9E" w:rsidRPr="006776CE">
        <w:rPr>
          <w:rFonts w:ascii="Times New Roman" w:hAnsi="Times New Roman" w:cs="Times New Roman"/>
          <w:sz w:val="26"/>
          <w:szCs w:val="26"/>
          <w:lang w:val="ru-RU"/>
        </w:rPr>
        <w:t>п</w:t>
      </w:r>
      <w:proofErr w:type="spellEnd"/>
      <w:r w:rsidR="004E4E9E">
        <w:rPr>
          <w:rFonts w:ascii="Times New Roman" w:hAnsi="Times New Roman" w:cs="Times New Roman"/>
          <w:sz w:val="26"/>
          <w:szCs w:val="26"/>
          <w:lang w:val="ru-RU"/>
        </w:rPr>
        <w:t>. 32, 33 СГС «Концептуальные основы»,</w:t>
      </w:r>
      <w:r w:rsidR="004E4E9E" w:rsidRPr="006776CE">
        <w:rPr>
          <w:rFonts w:ascii="Times New Roman" w:hAnsi="Times New Roman" w:cs="Times New Roman"/>
          <w:sz w:val="26"/>
          <w:szCs w:val="26"/>
          <w:lang w:val="ru-RU"/>
        </w:rPr>
        <w:t xml:space="preserve"> и. 14 Инструкции № 157н)</w:t>
      </w:r>
    </w:p>
    <w:p w:rsidR="004E4E9E" w:rsidRPr="006776CE" w:rsidRDefault="004E4E9E" w:rsidP="004E4E9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w:t>
      </w:r>
      <w:r w:rsidR="00973090" w:rsidRPr="006776CE">
        <w:rPr>
          <w:rFonts w:ascii="Times New Roman" w:hAnsi="Times New Roman" w:cs="Times New Roman"/>
          <w:sz w:val="26"/>
          <w:szCs w:val="26"/>
          <w:lang w:val="ru-RU"/>
        </w:rPr>
        <w:t xml:space="preserve">1.9. </w:t>
      </w:r>
      <w:r w:rsidRPr="006776CE">
        <w:rPr>
          <w:rFonts w:ascii="Times New Roman" w:hAnsi="Times New Roman" w:cs="Times New Roman"/>
          <w:sz w:val="26"/>
          <w:szCs w:val="26"/>
          <w:lang w:val="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4E4E9E" w:rsidRPr="006776CE" w:rsidRDefault="004E4E9E" w:rsidP="004E4E9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Pr="006776CE">
        <w:rPr>
          <w:rFonts w:ascii="Times New Roman" w:hAnsi="Times New Roman" w:cs="Times New Roman"/>
          <w:sz w:val="26"/>
          <w:szCs w:val="26"/>
          <w:lang w:val="ru-RU"/>
        </w:rPr>
        <w:t xml:space="preserve">по унифицированным формам, утвержденным Приказом Минфина России </w:t>
      </w:r>
      <w:r>
        <w:rPr>
          <w:rFonts w:ascii="Times New Roman" w:hAnsi="Times New Roman" w:cs="Times New Roman"/>
          <w:sz w:val="26"/>
          <w:szCs w:val="26"/>
          <w:lang w:val="ru-RU"/>
        </w:rPr>
        <w:t xml:space="preserve">    </w:t>
      </w:r>
      <w:r w:rsidRPr="006776CE">
        <w:rPr>
          <w:rFonts w:ascii="Times New Roman" w:hAnsi="Times New Roman" w:cs="Times New Roman"/>
          <w:sz w:val="26"/>
          <w:szCs w:val="26"/>
          <w:lang w:val="ru-RU"/>
        </w:rPr>
        <w:t>№ 52н;</w:t>
      </w:r>
    </w:p>
    <w:p w:rsidR="004E4E9E" w:rsidRDefault="004E4E9E" w:rsidP="004E4E9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Pr="006776CE">
        <w:rPr>
          <w:rFonts w:ascii="Times New Roman" w:hAnsi="Times New Roman" w:cs="Times New Roman"/>
          <w:sz w:val="26"/>
          <w:szCs w:val="26"/>
          <w:lang w:val="ru-RU"/>
        </w:rPr>
        <w:t xml:space="preserve">по формам, разработанным самостоятельно. </w:t>
      </w:r>
    </w:p>
    <w:p w:rsidR="004E4E9E" w:rsidRDefault="004E4E9E"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ч. 5 ст. 10 Зак</w:t>
      </w:r>
      <w:r w:rsidR="00AD66FD">
        <w:rPr>
          <w:rFonts w:ascii="Times New Roman" w:hAnsi="Times New Roman" w:cs="Times New Roman"/>
          <w:sz w:val="26"/>
          <w:szCs w:val="26"/>
          <w:lang w:val="ru-RU"/>
        </w:rPr>
        <w:t xml:space="preserve">она № 402-ФЗ, </w:t>
      </w:r>
      <w:proofErr w:type="spellStart"/>
      <w:r w:rsidR="00AD66FD">
        <w:rPr>
          <w:rFonts w:ascii="Times New Roman" w:hAnsi="Times New Roman" w:cs="Times New Roman"/>
          <w:sz w:val="26"/>
          <w:szCs w:val="26"/>
          <w:lang w:val="ru-RU"/>
        </w:rPr>
        <w:t>п</w:t>
      </w:r>
      <w:r>
        <w:rPr>
          <w:rFonts w:ascii="Times New Roman" w:hAnsi="Times New Roman" w:cs="Times New Roman"/>
          <w:sz w:val="26"/>
          <w:szCs w:val="26"/>
          <w:lang w:val="ru-RU"/>
        </w:rPr>
        <w:t>п</w:t>
      </w:r>
      <w:proofErr w:type="spellEnd"/>
      <w:r>
        <w:rPr>
          <w:rFonts w:ascii="Times New Roman" w:hAnsi="Times New Roman" w:cs="Times New Roman"/>
          <w:sz w:val="26"/>
          <w:szCs w:val="26"/>
          <w:lang w:val="ru-RU"/>
        </w:rPr>
        <w:t>. 23, 28 СГС «Концептуальные основы»</w:t>
      </w:r>
      <w:r w:rsidRPr="006776CE">
        <w:rPr>
          <w:rFonts w:ascii="Times New Roman" w:hAnsi="Times New Roman" w:cs="Times New Roman"/>
          <w:sz w:val="26"/>
          <w:szCs w:val="26"/>
          <w:lang w:val="ru-RU"/>
        </w:rPr>
        <w:t xml:space="preserve">, п. 11 Инструкции № 157н) </w:t>
      </w:r>
    </w:p>
    <w:p w:rsidR="004E4E9E" w:rsidRDefault="004E4E9E" w:rsidP="004E4E9E">
      <w:pPr>
        <w:pStyle w:val="a3"/>
        <w:tabs>
          <w:tab w:val="left" w:pos="567"/>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1.10. </w:t>
      </w:r>
      <w:r w:rsidRPr="006776CE">
        <w:rPr>
          <w:rFonts w:ascii="Times New Roman" w:hAnsi="Times New Roman" w:cs="Times New Roman"/>
          <w:sz w:val="26"/>
          <w:szCs w:val="26"/>
          <w:lang w:val="ru-RU"/>
        </w:rPr>
        <w:t xml:space="preserve">Регистры бухгалтерского учета составляются на бумажных носителях информации (заверенных собственноручной подписью). </w:t>
      </w:r>
    </w:p>
    <w:p w:rsidR="004E4E9E" w:rsidRDefault="004E4E9E" w:rsidP="004E4E9E">
      <w:pPr>
        <w:pStyle w:val="a3"/>
        <w:tabs>
          <w:tab w:val="left" w:pos="567"/>
        </w:tabs>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ч. 6, 7 ст.</w:t>
      </w:r>
      <w:r>
        <w:rPr>
          <w:rFonts w:ascii="Times New Roman" w:hAnsi="Times New Roman" w:cs="Times New Roman"/>
          <w:sz w:val="26"/>
          <w:szCs w:val="26"/>
          <w:lang w:val="ru-RU"/>
        </w:rPr>
        <w:t xml:space="preserve"> 10 Закона № 402-ФЗ, и. 32 СГС «Концептуальные основы»</w:t>
      </w:r>
      <w:r w:rsidRPr="006776CE">
        <w:rPr>
          <w:rFonts w:ascii="Times New Roman" w:hAnsi="Times New Roman" w:cs="Times New Roman"/>
          <w:sz w:val="26"/>
          <w:szCs w:val="26"/>
          <w:lang w:val="ru-RU"/>
        </w:rPr>
        <w:t>, п. 11 Инструкции № 157н)</w:t>
      </w:r>
    </w:p>
    <w:p w:rsidR="004E4E9E" w:rsidRDefault="004E4E9E" w:rsidP="004E4E9E">
      <w:pPr>
        <w:pStyle w:val="a3"/>
        <w:tabs>
          <w:tab w:val="left" w:pos="709"/>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1.11. </w:t>
      </w:r>
      <w:r w:rsidRPr="006776CE">
        <w:rPr>
          <w:rFonts w:ascii="Times New Roman" w:hAnsi="Times New Roman" w:cs="Times New Roman"/>
          <w:sz w:val="26"/>
          <w:szCs w:val="26"/>
          <w:lang w:val="ru-RU"/>
        </w:rP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Pr>
          <w:rFonts w:ascii="Times New Roman" w:hAnsi="Times New Roman" w:cs="Times New Roman"/>
          <w:sz w:val="26"/>
          <w:szCs w:val="26"/>
          <w:lang w:val="ru-RU"/>
        </w:rPr>
        <w:t xml:space="preserve">. </w:t>
      </w:r>
      <w:r w:rsidR="00967712">
        <w:rPr>
          <w:rFonts w:ascii="Times New Roman" w:hAnsi="Times New Roman" w:cs="Times New Roman"/>
          <w:sz w:val="26"/>
          <w:szCs w:val="26"/>
          <w:lang w:val="ru-RU"/>
        </w:rPr>
        <w:t xml:space="preserve">(Основание: </w:t>
      </w:r>
      <w:proofErr w:type="spellStart"/>
      <w:r w:rsidR="00967712">
        <w:rPr>
          <w:rFonts w:ascii="Times New Roman" w:hAnsi="Times New Roman" w:cs="Times New Roman"/>
          <w:sz w:val="26"/>
          <w:szCs w:val="26"/>
          <w:lang w:val="ru-RU"/>
        </w:rPr>
        <w:t>п</w:t>
      </w:r>
      <w:r>
        <w:rPr>
          <w:rFonts w:ascii="Times New Roman" w:hAnsi="Times New Roman" w:cs="Times New Roman"/>
          <w:sz w:val="26"/>
          <w:szCs w:val="26"/>
          <w:lang w:val="ru-RU"/>
        </w:rPr>
        <w:t>п</w:t>
      </w:r>
      <w:proofErr w:type="spellEnd"/>
      <w:r>
        <w:rPr>
          <w:rFonts w:ascii="Times New Roman" w:hAnsi="Times New Roman" w:cs="Times New Roman"/>
          <w:sz w:val="26"/>
          <w:szCs w:val="26"/>
          <w:lang w:val="ru-RU"/>
        </w:rPr>
        <w:t>. 32, 33 СГС «</w:t>
      </w:r>
      <w:r w:rsidRPr="006776CE">
        <w:rPr>
          <w:rFonts w:ascii="Times New Roman" w:hAnsi="Times New Roman" w:cs="Times New Roman"/>
          <w:sz w:val="26"/>
          <w:szCs w:val="26"/>
          <w:lang w:val="ru-RU"/>
        </w:rPr>
        <w:t>Концептуальные осно</w:t>
      </w:r>
      <w:r>
        <w:rPr>
          <w:rFonts w:ascii="Times New Roman" w:hAnsi="Times New Roman" w:cs="Times New Roman"/>
          <w:sz w:val="26"/>
          <w:szCs w:val="26"/>
          <w:lang w:val="ru-RU"/>
        </w:rPr>
        <w:t>вы»</w:t>
      </w:r>
      <w:r w:rsidRPr="006776CE">
        <w:rPr>
          <w:rFonts w:ascii="Times New Roman" w:hAnsi="Times New Roman" w:cs="Times New Roman"/>
          <w:sz w:val="26"/>
          <w:szCs w:val="26"/>
          <w:lang w:val="ru-RU"/>
        </w:rPr>
        <w:t>, и. и. 14, 19 Инструкции</w:t>
      </w:r>
      <w:r>
        <w:rPr>
          <w:rFonts w:ascii="Times New Roman" w:hAnsi="Times New Roman" w:cs="Times New Roman"/>
          <w:sz w:val="26"/>
          <w:szCs w:val="26"/>
          <w:lang w:val="ru-RU"/>
        </w:rPr>
        <w:t xml:space="preserve">      </w:t>
      </w:r>
      <w:r w:rsidR="00967712">
        <w:rPr>
          <w:rFonts w:ascii="Times New Roman" w:hAnsi="Times New Roman" w:cs="Times New Roman"/>
          <w:sz w:val="26"/>
          <w:szCs w:val="26"/>
          <w:lang w:val="ru-RU"/>
        </w:rPr>
        <w:t xml:space="preserve">  </w:t>
      </w:r>
      <w:r w:rsidRPr="006776CE">
        <w:rPr>
          <w:rFonts w:ascii="Times New Roman" w:hAnsi="Times New Roman" w:cs="Times New Roman"/>
          <w:sz w:val="26"/>
          <w:szCs w:val="26"/>
          <w:lang w:val="ru-RU"/>
        </w:rPr>
        <w:t xml:space="preserve"> № 157н)</w:t>
      </w:r>
    </w:p>
    <w:p w:rsidR="00ED3BD9" w:rsidRPr="006776CE" w:rsidRDefault="00021D6F" w:rsidP="00ED3BD9">
      <w:pPr>
        <w:pStyle w:val="a3"/>
        <w:tabs>
          <w:tab w:val="left" w:pos="567"/>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1.12. </w:t>
      </w:r>
      <w:r w:rsidR="00ED3BD9">
        <w:rPr>
          <w:rFonts w:ascii="Times New Roman" w:hAnsi="Times New Roman" w:cs="Times New Roman"/>
          <w:sz w:val="26"/>
          <w:szCs w:val="26"/>
          <w:lang w:val="ru-RU"/>
        </w:rPr>
        <w:t xml:space="preserve"> </w:t>
      </w:r>
      <w:r w:rsidR="00ED3BD9" w:rsidRPr="006776CE">
        <w:rPr>
          <w:rFonts w:ascii="Times New Roman" w:hAnsi="Times New Roman" w:cs="Times New Roman"/>
          <w:sz w:val="26"/>
          <w:szCs w:val="26"/>
          <w:lang w:val="ru-RU"/>
        </w:rPr>
        <w:t xml:space="preserve">Организация работы по принятию к учету и выбытию </w:t>
      </w:r>
      <w:proofErr w:type="gramStart"/>
      <w:r w:rsidR="00ED3BD9" w:rsidRPr="006776CE">
        <w:rPr>
          <w:rFonts w:ascii="Times New Roman" w:hAnsi="Times New Roman" w:cs="Times New Roman"/>
          <w:sz w:val="26"/>
          <w:szCs w:val="26"/>
          <w:lang w:val="ru-RU"/>
        </w:rPr>
        <w:t>материальных</w:t>
      </w:r>
      <w:proofErr w:type="gramEnd"/>
    </w:p>
    <w:p w:rsidR="00ED3BD9" w:rsidRDefault="00ED3BD9" w:rsidP="00ED3BD9">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Учетной политике. </w:t>
      </w:r>
    </w:p>
    <w:p w:rsidR="004E4E9E" w:rsidRDefault="00ED3BD9" w:rsidP="00EC323F">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Pr="006776CE">
        <w:rPr>
          <w:rFonts w:ascii="Times New Roman" w:hAnsi="Times New Roman" w:cs="Times New Roman"/>
          <w:sz w:val="26"/>
          <w:szCs w:val="26"/>
          <w:lang w:val="ru-RU"/>
        </w:rPr>
        <w:t>)</w:t>
      </w:r>
    </w:p>
    <w:p w:rsidR="00ED3BD9" w:rsidRDefault="00021D6F" w:rsidP="00ED3BD9">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1.13. </w:t>
      </w:r>
      <w:r w:rsidR="00ED3BD9" w:rsidRPr="006776CE">
        <w:rPr>
          <w:rFonts w:ascii="Times New Roman" w:hAnsi="Times New Roman" w:cs="Times New Roman"/>
          <w:sz w:val="26"/>
          <w:szCs w:val="26"/>
          <w:lang w:val="ru-RU"/>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Учетной политике. </w:t>
      </w:r>
    </w:p>
    <w:p w:rsidR="00021D6F" w:rsidRDefault="00ED3BD9" w:rsidP="00ED3BD9">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ч. 3 ст.</w:t>
      </w:r>
      <w:r>
        <w:rPr>
          <w:rFonts w:ascii="Times New Roman" w:hAnsi="Times New Roman" w:cs="Times New Roman"/>
          <w:sz w:val="26"/>
          <w:szCs w:val="26"/>
          <w:lang w:val="ru-RU"/>
        </w:rPr>
        <w:t xml:space="preserve"> 11 Закона № 402-ФЗ, п. 80 СГС «Концептуальные основы», п. 9 СГС «Учетная политика»</w:t>
      </w:r>
      <w:r w:rsidRPr="006776CE">
        <w:rPr>
          <w:rFonts w:ascii="Times New Roman" w:hAnsi="Times New Roman" w:cs="Times New Roman"/>
          <w:sz w:val="26"/>
          <w:szCs w:val="26"/>
          <w:lang w:val="ru-RU"/>
        </w:rPr>
        <w:t>)</w:t>
      </w:r>
    </w:p>
    <w:p w:rsidR="00ED3BD9" w:rsidRDefault="00021D6F" w:rsidP="00ED3BD9">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1.14. </w:t>
      </w:r>
      <w:r w:rsidR="00ED3BD9" w:rsidRPr="006776CE">
        <w:rPr>
          <w:rFonts w:ascii="Times New Roman" w:hAnsi="Times New Roman" w:cs="Times New Roman"/>
          <w:sz w:val="26"/>
          <w:szCs w:val="26"/>
          <w:lang w:val="ru-RU"/>
        </w:rPr>
        <w:t>Выдача денежных средств под отчет производится в соответ</w:t>
      </w:r>
      <w:r w:rsidR="00ED3BD9">
        <w:rPr>
          <w:rFonts w:ascii="Times New Roman" w:hAnsi="Times New Roman" w:cs="Times New Roman"/>
          <w:sz w:val="26"/>
          <w:szCs w:val="26"/>
          <w:lang w:val="ru-RU"/>
        </w:rPr>
        <w:t>ствии с порядком, приведенным в</w:t>
      </w:r>
      <w:r w:rsidR="00ED3BD9" w:rsidRPr="006776CE">
        <w:rPr>
          <w:rFonts w:ascii="Times New Roman" w:hAnsi="Times New Roman" w:cs="Times New Roman"/>
          <w:sz w:val="26"/>
          <w:szCs w:val="26"/>
          <w:lang w:val="ru-RU"/>
        </w:rPr>
        <w:t xml:space="preserve"> Учетной политике. </w:t>
      </w:r>
    </w:p>
    <w:p w:rsidR="00021D6F" w:rsidRDefault="00ED3BD9" w:rsidP="00ED3BD9">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Pr="006776CE">
        <w:rPr>
          <w:rFonts w:ascii="Times New Roman" w:hAnsi="Times New Roman" w:cs="Times New Roman"/>
          <w:sz w:val="26"/>
          <w:szCs w:val="26"/>
          <w:lang w:val="ru-RU"/>
        </w:rPr>
        <w:t>)</w:t>
      </w:r>
    </w:p>
    <w:p w:rsidR="00021D6F" w:rsidRDefault="00021D6F" w:rsidP="00ED3BD9">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1.15. </w:t>
      </w:r>
      <w:r w:rsidR="00ED3BD9" w:rsidRPr="006776CE">
        <w:rPr>
          <w:rFonts w:ascii="Times New Roman" w:hAnsi="Times New Roman" w:cs="Times New Roman"/>
          <w:sz w:val="26"/>
          <w:szCs w:val="26"/>
          <w:lang w:val="ru-RU"/>
        </w:rPr>
        <w:t>Признание событий после отчетной даты и отражение информации о них в отчетности осуществляется в с</w:t>
      </w:r>
      <w:r w:rsidR="00ED3BD9">
        <w:rPr>
          <w:rFonts w:ascii="Times New Roman" w:hAnsi="Times New Roman" w:cs="Times New Roman"/>
          <w:sz w:val="26"/>
          <w:szCs w:val="26"/>
          <w:lang w:val="ru-RU"/>
        </w:rPr>
        <w:t>оответствии с требованиями СГС «События после отчетной даты»</w:t>
      </w:r>
      <w:r w:rsidR="00ED3BD9" w:rsidRPr="006776CE">
        <w:rPr>
          <w:rFonts w:ascii="Times New Roman" w:hAnsi="Times New Roman" w:cs="Times New Roman"/>
          <w:sz w:val="26"/>
          <w:szCs w:val="26"/>
          <w:lang w:val="ru-RU"/>
        </w:rPr>
        <w:t>.</w:t>
      </w:r>
    </w:p>
    <w:p w:rsidR="00ED3BD9" w:rsidRPr="006776CE" w:rsidRDefault="00195468" w:rsidP="00ED3BD9">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(Основания:</w:t>
      </w:r>
      <w:r w:rsidR="004D2252">
        <w:rPr>
          <w:rFonts w:ascii="Times New Roman" w:hAnsi="Times New Roman" w:cs="Times New Roman"/>
          <w:sz w:val="26"/>
          <w:szCs w:val="26"/>
          <w:lang w:val="ru-RU"/>
        </w:rPr>
        <w:t xml:space="preserve"> </w:t>
      </w:r>
      <w:r>
        <w:rPr>
          <w:rFonts w:ascii="Times New Roman" w:hAnsi="Times New Roman" w:cs="Times New Roman"/>
          <w:sz w:val="26"/>
          <w:szCs w:val="26"/>
          <w:lang w:val="ru-RU"/>
        </w:rPr>
        <w:t>р.111,</w:t>
      </w:r>
      <w:r w:rsidR="00A2481C" w:rsidRPr="00A2481C">
        <w:rPr>
          <w:rFonts w:ascii="Times New Roman" w:hAnsi="Times New Roman" w:cs="Times New Roman"/>
          <w:sz w:val="26"/>
          <w:szCs w:val="26"/>
          <w:lang w:val="ru-RU"/>
        </w:rPr>
        <w:t>1</w:t>
      </w:r>
      <w:r w:rsidRPr="00A2481C">
        <w:rPr>
          <w:rFonts w:ascii="Times New Roman" w:hAnsi="Times New Roman" w:cs="Times New Roman"/>
          <w:sz w:val="26"/>
          <w:szCs w:val="26"/>
          <w:lang w:val="ru-RU"/>
        </w:rPr>
        <w:t>V</w:t>
      </w:r>
      <w:r w:rsidR="00ED3BD9">
        <w:rPr>
          <w:rFonts w:ascii="Times New Roman" w:hAnsi="Times New Roman" w:cs="Times New Roman"/>
          <w:sz w:val="26"/>
          <w:szCs w:val="26"/>
          <w:lang w:val="ru-RU"/>
        </w:rPr>
        <w:t xml:space="preserve"> СГС «События после отчетной даты»</w:t>
      </w:r>
      <w:r w:rsidR="00EB4BD3">
        <w:rPr>
          <w:rFonts w:ascii="Times New Roman" w:hAnsi="Times New Roman" w:cs="Times New Roman"/>
          <w:sz w:val="26"/>
          <w:szCs w:val="26"/>
          <w:lang w:val="ru-RU"/>
        </w:rPr>
        <w:t>)</w:t>
      </w:r>
    </w:p>
    <w:p w:rsidR="00ED3BD9" w:rsidRPr="00A86976" w:rsidRDefault="00FD0F1D" w:rsidP="00ED3BD9">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ED3BD9" w:rsidRPr="00A86976">
        <w:rPr>
          <w:rFonts w:ascii="Times New Roman" w:hAnsi="Times New Roman" w:cs="Times New Roman"/>
          <w:sz w:val="26"/>
          <w:szCs w:val="26"/>
          <w:lang w:val="ru-RU"/>
        </w:rPr>
        <w:t>1.16.  Рабочий план счетов бухгалтерского учета, содержащий применяемые счета бухгалтерского учета для ведения синтетического и аналитического учета либо коды счетов бухгалтерского учета и правила формирования</w:t>
      </w:r>
      <w:r w:rsidR="00A86976" w:rsidRPr="00A86976">
        <w:rPr>
          <w:rFonts w:ascii="Times New Roman" w:hAnsi="Times New Roman" w:cs="Times New Roman"/>
          <w:sz w:val="26"/>
          <w:szCs w:val="26"/>
          <w:lang w:val="ru-RU"/>
        </w:rPr>
        <w:t xml:space="preserve">   номера</w:t>
      </w:r>
      <w:r w:rsidR="00ED3BD9" w:rsidRPr="00A86976">
        <w:rPr>
          <w:rFonts w:ascii="Times New Roman" w:hAnsi="Times New Roman" w:cs="Times New Roman"/>
          <w:sz w:val="26"/>
          <w:szCs w:val="26"/>
          <w:lang w:val="ru-RU"/>
        </w:rPr>
        <w:t xml:space="preserve"> счетов </w:t>
      </w:r>
      <w:r w:rsidR="00A86976" w:rsidRPr="00A86976">
        <w:rPr>
          <w:rFonts w:ascii="Times New Roman" w:hAnsi="Times New Roman" w:cs="Times New Roman"/>
          <w:sz w:val="26"/>
          <w:szCs w:val="26"/>
          <w:lang w:val="ru-RU"/>
        </w:rPr>
        <w:t xml:space="preserve">бухгалтерского </w:t>
      </w:r>
      <w:r w:rsidR="00ED3BD9" w:rsidRPr="00A86976">
        <w:rPr>
          <w:rFonts w:ascii="Times New Roman" w:hAnsi="Times New Roman" w:cs="Times New Roman"/>
          <w:sz w:val="26"/>
          <w:szCs w:val="26"/>
          <w:lang w:val="ru-RU"/>
        </w:rPr>
        <w:t>учета</w:t>
      </w:r>
      <w:r w:rsidR="00A86976" w:rsidRPr="00A86976">
        <w:rPr>
          <w:rFonts w:ascii="Times New Roman" w:hAnsi="Times New Roman" w:cs="Times New Roman"/>
          <w:sz w:val="26"/>
          <w:szCs w:val="26"/>
          <w:lang w:val="ru-RU"/>
        </w:rPr>
        <w:t xml:space="preserve">, утвержден приказом организации. </w:t>
      </w:r>
      <w:r w:rsidR="00ED3BD9" w:rsidRPr="00A86976">
        <w:rPr>
          <w:rFonts w:ascii="Times New Roman" w:hAnsi="Times New Roman" w:cs="Times New Roman"/>
          <w:sz w:val="26"/>
          <w:szCs w:val="26"/>
          <w:lang w:val="ru-RU"/>
        </w:rPr>
        <w:t xml:space="preserve"> </w:t>
      </w:r>
    </w:p>
    <w:p w:rsidR="00021D6F" w:rsidRDefault="00ED3BD9" w:rsidP="00ED3BD9">
      <w:pPr>
        <w:pStyle w:val="a3"/>
        <w:spacing w:before="0" w:after="0"/>
        <w:jc w:val="both"/>
        <w:rPr>
          <w:rFonts w:ascii="Times New Roman" w:hAnsi="Times New Roman" w:cs="Times New Roman"/>
          <w:sz w:val="26"/>
          <w:szCs w:val="26"/>
          <w:lang w:val="ru-RU"/>
        </w:rPr>
      </w:pPr>
      <w:r w:rsidRPr="00A86976">
        <w:rPr>
          <w:rFonts w:ascii="Times New Roman" w:hAnsi="Times New Roman" w:cs="Times New Roman"/>
          <w:sz w:val="26"/>
          <w:szCs w:val="26"/>
          <w:lang w:val="ru-RU"/>
        </w:rPr>
        <w:t>(Основание: п. 9 СГС «Учетная политика»)</w:t>
      </w:r>
    </w:p>
    <w:p w:rsidR="00A86976" w:rsidRPr="00A86976" w:rsidRDefault="00FD0F1D" w:rsidP="00A86976">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A86976">
        <w:rPr>
          <w:rFonts w:ascii="Times New Roman" w:hAnsi="Times New Roman" w:cs="Times New Roman"/>
          <w:sz w:val="26"/>
          <w:szCs w:val="26"/>
          <w:lang w:val="ru-RU"/>
        </w:rPr>
        <w:t>1.17.</w:t>
      </w:r>
      <w:r w:rsidR="00A86976" w:rsidRPr="00A86976">
        <w:rPr>
          <w:rFonts w:ascii="Times New Roman" w:hAnsi="Times New Roman" w:cs="Times New Roman"/>
          <w:sz w:val="26"/>
          <w:szCs w:val="26"/>
          <w:lang w:val="ru-RU"/>
        </w:rPr>
        <w:t xml:space="preserve">Приказом руководителя учреждения утверждается   рабочий план счетов по форме, приведенной в Приложении № 1 к Учетной политике. </w:t>
      </w:r>
    </w:p>
    <w:p w:rsidR="00A86976" w:rsidRDefault="00A86976" w:rsidP="00A86976">
      <w:pPr>
        <w:pStyle w:val="a3"/>
        <w:spacing w:before="0" w:after="0"/>
        <w:jc w:val="both"/>
        <w:rPr>
          <w:rFonts w:ascii="Times New Roman" w:hAnsi="Times New Roman" w:cs="Times New Roman"/>
          <w:sz w:val="26"/>
          <w:szCs w:val="26"/>
          <w:lang w:val="ru-RU"/>
        </w:rPr>
      </w:pPr>
      <w:r w:rsidRPr="00A86976">
        <w:rPr>
          <w:rFonts w:ascii="Times New Roman" w:hAnsi="Times New Roman" w:cs="Times New Roman"/>
          <w:sz w:val="26"/>
          <w:szCs w:val="26"/>
          <w:lang w:val="ru-RU"/>
        </w:rPr>
        <w:t>(Основание: п. п. 3, 6 Инструкции № 157н</w:t>
      </w:r>
      <w:r w:rsidR="004D2252">
        <w:rPr>
          <w:rFonts w:ascii="Times New Roman" w:hAnsi="Times New Roman" w:cs="Times New Roman"/>
          <w:sz w:val="26"/>
          <w:szCs w:val="26"/>
          <w:lang w:val="ru-RU"/>
        </w:rPr>
        <w:t>).</w:t>
      </w:r>
    </w:p>
    <w:p w:rsidR="007B16A5" w:rsidRPr="00A86976" w:rsidRDefault="007B16A5" w:rsidP="006776CE">
      <w:pPr>
        <w:pStyle w:val="a3"/>
        <w:spacing w:before="0" w:after="0"/>
        <w:jc w:val="both"/>
        <w:rPr>
          <w:rFonts w:ascii="Times New Roman" w:hAnsi="Times New Roman" w:cs="Times New Roman"/>
          <w:sz w:val="26"/>
          <w:szCs w:val="26"/>
          <w:lang w:val="ru-RU"/>
        </w:rPr>
      </w:pPr>
    </w:p>
    <w:p w:rsidR="00FD0F1D" w:rsidRDefault="00C53E11" w:rsidP="004E4320">
      <w:pPr>
        <w:pStyle w:val="Compact"/>
        <w:numPr>
          <w:ilvl w:val="0"/>
          <w:numId w:val="4"/>
        </w:numPr>
        <w:spacing w:before="0" w:after="0"/>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Учет основных средств</w:t>
      </w:r>
    </w:p>
    <w:p w:rsidR="004E4320" w:rsidRPr="004E4320" w:rsidRDefault="004E4320" w:rsidP="004E4320">
      <w:pPr>
        <w:pStyle w:val="Compact"/>
        <w:spacing w:before="0" w:after="0"/>
        <w:ind w:left="480"/>
        <w:rPr>
          <w:rFonts w:ascii="Times New Roman" w:hAnsi="Times New Roman" w:cs="Times New Roman"/>
          <w:b/>
          <w:sz w:val="26"/>
          <w:szCs w:val="26"/>
          <w:lang w:val="ru-RU"/>
        </w:rPr>
      </w:pPr>
    </w:p>
    <w:p w:rsidR="00FD0F1D" w:rsidRDefault="00973090" w:rsidP="004E4320">
      <w:pPr>
        <w:pStyle w:val="Compact"/>
        <w:spacing w:before="0" w:after="0"/>
        <w:ind w:firstLine="567"/>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w:t>
      </w:r>
      <w:r w:rsidR="004E4320">
        <w:rPr>
          <w:rFonts w:ascii="Times New Roman" w:hAnsi="Times New Roman" w:cs="Times New Roman"/>
          <w:sz w:val="26"/>
          <w:szCs w:val="26"/>
          <w:lang w:val="ru-RU"/>
        </w:rPr>
        <w:t>рядке, установленном п. 35 СГС «</w:t>
      </w:r>
      <w:r w:rsidRPr="006776CE">
        <w:rPr>
          <w:rFonts w:ascii="Times New Roman" w:hAnsi="Times New Roman" w:cs="Times New Roman"/>
          <w:sz w:val="26"/>
          <w:szCs w:val="26"/>
          <w:lang w:val="ru-RU"/>
        </w:rPr>
        <w:t>Осно</w:t>
      </w:r>
      <w:r w:rsidR="004E4320">
        <w:rPr>
          <w:rFonts w:ascii="Times New Roman" w:hAnsi="Times New Roman" w:cs="Times New Roman"/>
          <w:sz w:val="26"/>
          <w:szCs w:val="26"/>
          <w:lang w:val="ru-RU"/>
        </w:rPr>
        <w:t>вные средства»</w:t>
      </w:r>
      <w:r w:rsidRPr="006776CE">
        <w:rPr>
          <w:rFonts w:ascii="Times New Roman" w:hAnsi="Times New Roman" w:cs="Times New Roman"/>
          <w:sz w:val="26"/>
          <w:szCs w:val="26"/>
          <w:lang w:val="ru-RU"/>
        </w:rPr>
        <w:t xml:space="preserve">, п. 44 Инструкции № 157н. </w:t>
      </w:r>
    </w:p>
    <w:p w:rsidR="00085F13" w:rsidRDefault="00973090" w:rsidP="00085F13">
      <w:pPr>
        <w:pStyle w:val="Compact"/>
        <w:spacing w:before="0" w:after="0"/>
        <w:ind w:firstLine="48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2.2. Начисление амортизации производится линейным методом. </w:t>
      </w:r>
    </w:p>
    <w:p w:rsidR="00FD0F1D" w:rsidRDefault="00085F13" w:rsidP="00085F13">
      <w:pPr>
        <w:pStyle w:val="Compact"/>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(Осно</w:t>
      </w:r>
      <w:r w:rsidR="00967712">
        <w:rPr>
          <w:rFonts w:ascii="Times New Roman" w:hAnsi="Times New Roman" w:cs="Times New Roman"/>
          <w:sz w:val="26"/>
          <w:szCs w:val="26"/>
          <w:lang w:val="ru-RU"/>
        </w:rPr>
        <w:t xml:space="preserve">вание: </w:t>
      </w:r>
      <w:proofErr w:type="spellStart"/>
      <w:r w:rsidR="00967712">
        <w:rPr>
          <w:rFonts w:ascii="Times New Roman" w:hAnsi="Times New Roman" w:cs="Times New Roman"/>
          <w:sz w:val="26"/>
          <w:szCs w:val="26"/>
          <w:lang w:val="ru-RU"/>
        </w:rPr>
        <w:t>пп</w:t>
      </w:r>
      <w:proofErr w:type="spellEnd"/>
      <w:r>
        <w:rPr>
          <w:rFonts w:ascii="Times New Roman" w:hAnsi="Times New Roman" w:cs="Times New Roman"/>
          <w:sz w:val="26"/>
          <w:szCs w:val="26"/>
          <w:lang w:val="ru-RU"/>
        </w:rPr>
        <w:t>. 36, 37 СГС «Основные средства»)</w:t>
      </w:r>
      <w:r w:rsidR="00973090" w:rsidRPr="006776CE">
        <w:rPr>
          <w:rFonts w:ascii="Times New Roman" w:hAnsi="Times New Roman" w:cs="Times New Roman"/>
          <w:sz w:val="26"/>
          <w:szCs w:val="26"/>
          <w:lang w:val="ru-RU"/>
        </w:rPr>
        <w:t xml:space="preserve"> </w:t>
      </w:r>
    </w:p>
    <w:p w:rsidR="007B16A5" w:rsidRPr="006776CE" w:rsidRDefault="00973090" w:rsidP="00085F13">
      <w:pPr>
        <w:pStyle w:val="Compact"/>
        <w:spacing w:before="0" w:after="0"/>
        <w:ind w:firstLine="567"/>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2.3.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7B16A5" w:rsidRPr="006776CE" w:rsidRDefault="004963DC" w:rsidP="006776CE">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Для целей настоящего пункта сроки полезного использования считаются существенно отличающимися, если они относятся к разным амортизац</w:t>
      </w:r>
      <w:r>
        <w:rPr>
          <w:rFonts w:ascii="Times New Roman" w:hAnsi="Times New Roman" w:cs="Times New Roman"/>
          <w:sz w:val="26"/>
          <w:szCs w:val="26"/>
          <w:lang w:val="ru-RU"/>
        </w:rPr>
        <w:t>ионным группам, определенным в п</w:t>
      </w:r>
      <w:r w:rsidR="00973090" w:rsidRPr="006776CE">
        <w:rPr>
          <w:rFonts w:ascii="Times New Roman" w:hAnsi="Times New Roman" w:cs="Times New Roman"/>
          <w:sz w:val="26"/>
          <w:szCs w:val="26"/>
          <w:lang w:val="ru-RU"/>
        </w:rPr>
        <w:t>остановлении Правительства РФ от 01.01.2002 № 1.</w:t>
      </w:r>
    </w:p>
    <w:p w:rsidR="007B16A5" w:rsidRPr="006776CE" w:rsidRDefault="004963D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C53E11">
        <w:rPr>
          <w:rFonts w:ascii="Times New Roman" w:hAnsi="Times New Roman" w:cs="Times New Roman"/>
          <w:sz w:val="26"/>
          <w:szCs w:val="26"/>
          <w:lang w:val="ru-RU"/>
        </w:rPr>
        <w:t>Для основных средств, которые не указаны в амортизационных группах, срок полезного использования устанавливается самостоятельно в соответствии с техническим паспортом и условиями (рекомендациями) изготовителя, специально созданной комиссией, утвержденной приказом.</w:t>
      </w:r>
    </w:p>
    <w:p w:rsidR="007B16A5" w:rsidRPr="006776CE" w:rsidRDefault="00F9333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w:t>
      </w:r>
      <w:r w:rsidR="004963DC">
        <w:rPr>
          <w:rFonts w:ascii="Times New Roman" w:hAnsi="Times New Roman" w:cs="Times New Roman"/>
          <w:sz w:val="26"/>
          <w:szCs w:val="26"/>
          <w:lang w:val="ru-RU"/>
        </w:rPr>
        <w:t>. 10 СГС «Основные средства»</w:t>
      </w:r>
      <w:r w:rsidR="00973090" w:rsidRPr="006776CE">
        <w:rPr>
          <w:rFonts w:ascii="Times New Roman" w:hAnsi="Times New Roman" w:cs="Times New Roman"/>
          <w:sz w:val="26"/>
          <w:szCs w:val="26"/>
          <w:lang w:val="ru-RU"/>
        </w:rPr>
        <w:t>)</w:t>
      </w:r>
    </w:p>
    <w:p w:rsidR="00886B49" w:rsidRDefault="00886B49" w:rsidP="00886B49">
      <w:pPr>
        <w:pStyle w:val="ad"/>
        <w:ind w:firstLine="0"/>
        <w:rPr>
          <w:rFonts w:ascii="Times New Roman" w:hAnsi="Times New Roman" w:cs="Times New Roman"/>
          <w:sz w:val="26"/>
          <w:szCs w:val="26"/>
        </w:rPr>
      </w:pPr>
      <w:r>
        <w:rPr>
          <w:rFonts w:ascii="Times New Roman" w:hAnsi="Times New Roman" w:cs="Times New Roman"/>
          <w:sz w:val="26"/>
          <w:szCs w:val="26"/>
        </w:rPr>
        <w:t xml:space="preserve">        </w:t>
      </w:r>
      <w:r w:rsidR="00973090" w:rsidRPr="006776CE">
        <w:rPr>
          <w:rFonts w:ascii="Times New Roman" w:hAnsi="Times New Roman" w:cs="Times New Roman"/>
          <w:sz w:val="26"/>
          <w:szCs w:val="26"/>
        </w:rPr>
        <w:t xml:space="preserve">2.4. </w:t>
      </w:r>
      <w:r>
        <w:rPr>
          <w:rFonts w:ascii="Times New Roman" w:hAnsi="Times New Roman" w:cs="Times New Roman"/>
          <w:sz w:val="26"/>
          <w:szCs w:val="26"/>
        </w:rPr>
        <w:t xml:space="preserve"> </w:t>
      </w:r>
      <w:r w:rsidRPr="00445B9B">
        <w:rPr>
          <w:rFonts w:ascii="Times New Roman" w:hAnsi="Times New Roman" w:cs="Times New Roman"/>
          <w:sz w:val="26"/>
          <w:szCs w:val="26"/>
        </w:rPr>
        <w:t xml:space="preserve">Для организации учета и обеспечения </w:t>
      </w:r>
      <w:proofErr w:type="gramStart"/>
      <w:r w:rsidRPr="00445B9B">
        <w:rPr>
          <w:rFonts w:ascii="Times New Roman" w:hAnsi="Times New Roman" w:cs="Times New Roman"/>
          <w:sz w:val="26"/>
          <w:szCs w:val="26"/>
        </w:rPr>
        <w:t>контроля за</w:t>
      </w:r>
      <w:proofErr w:type="gramEnd"/>
      <w:r w:rsidRPr="00445B9B">
        <w:rPr>
          <w:rFonts w:ascii="Times New Roman" w:hAnsi="Times New Roman" w:cs="Times New Roman"/>
          <w:sz w:val="26"/>
          <w:szCs w:val="26"/>
        </w:rPr>
        <w:t xml:space="preserve"> сохранностью основных  средств, каждому объекту недвижимого и движимого имущества, кроме объектов стоимостью до 10 000 рублей включительно, присваивается уникальный порядковый номер (далее инвентарный номер). Инвентарный номер присваивается с применением специального устройства «Терминал сбора данных </w:t>
      </w:r>
      <w:proofErr w:type="spellStart"/>
      <w:r w:rsidRPr="00445B9B">
        <w:rPr>
          <w:rFonts w:ascii="Times New Roman" w:hAnsi="Times New Roman" w:cs="Times New Roman"/>
          <w:sz w:val="26"/>
          <w:szCs w:val="26"/>
          <w:lang w:val="en-US"/>
        </w:rPr>
        <w:t>Cassio</w:t>
      </w:r>
      <w:proofErr w:type="spellEnd"/>
      <w:r w:rsidRPr="00445B9B">
        <w:rPr>
          <w:rFonts w:ascii="Times New Roman" w:hAnsi="Times New Roman" w:cs="Times New Roman"/>
          <w:sz w:val="26"/>
          <w:szCs w:val="26"/>
        </w:rPr>
        <w:t>», путем наклеивания штрих-кода.</w:t>
      </w:r>
    </w:p>
    <w:p w:rsidR="00886B49" w:rsidRPr="00445B9B" w:rsidRDefault="00886B49" w:rsidP="00886B49">
      <w:pPr>
        <w:pStyle w:val="ad"/>
        <w:rPr>
          <w:rFonts w:ascii="Times New Roman" w:hAnsi="Times New Roman" w:cs="Times New Roman"/>
          <w:sz w:val="26"/>
          <w:szCs w:val="26"/>
        </w:rPr>
      </w:pPr>
      <w:r w:rsidRPr="00445B9B">
        <w:rPr>
          <w:rFonts w:ascii="Times New Roman" w:hAnsi="Times New Roman" w:cs="Times New Roman"/>
          <w:sz w:val="26"/>
          <w:szCs w:val="26"/>
        </w:rPr>
        <w:t>Инвентарный номер, присвоенный объекту основных средств, сохраняется за ним на весь период его нахождения в учреждении.</w:t>
      </w:r>
      <w:bookmarkStart w:id="1" w:name="dst100076"/>
      <w:bookmarkEnd w:id="1"/>
      <w:r>
        <w:rPr>
          <w:rFonts w:ascii="Times New Roman" w:hAnsi="Times New Roman" w:cs="Times New Roman"/>
          <w:sz w:val="26"/>
          <w:szCs w:val="26"/>
        </w:rPr>
        <w:t xml:space="preserve"> </w:t>
      </w:r>
      <w:r w:rsidRPr="00445B9B">
        <w:rPr>
          <w:rFonts w:ascii="Times New Roman" w:hAnsi="Times New Roman" w:cs="Times New Roman"/>
          <w:sz w:val="26"/>
          <w:szCs w:val="26"/>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7B16A5" w:rsidRPr="00EB4BD3" w:rsidRDefault="00EB4BD3" w:rsidP="00886B49">
      <w:pPr>
        <w:pStyle w:val="ad"/>
        <w:rPr>
          <w:rFonts w:ascii="Times New Roman" w:hAnsi="Times New Roman" w:cs="Times New Roman"/>
          <w:sz w:val="26"/>
          <w:szCs w:val="26"/>
        </w:rPr>
      </w:pPr>
      <w:r>
        <w:rPr>
          <w:rFonts w:ascii="Times New Roman" w:hAnsi="Times New Roman" w:cs="Times New Roman"/>
          <w:sz w:val="26"/>
          <w:szCs w:val="26"/>
        </w:rPr>
        <w:t>(</w:t>
      </w:r>
      <w:r w:rsidR="00886B49" w:rsidRPr="00EB4BD3">
        <w:rPr>
          <w:rFonts w:ascii="Times New Roman" w:hAnsi="Times New Roman" w:cs="Times New Roman"/>
          <w:sz w:val="26"/>
          <w:szCs w:val="26"/>
        </w:rPr>
        <w:t>Основание:  п. п. 8, 9, 39  СГС «Основные средства»</w:t>
      </w:r>
      <w:r>
        <w:rPr>
          <w:rFonts w:ascii="Times New Roman" w:hAnsi="Times New Roman" w:cs="Times New Roman"/>
          <w:sz w:val="26"/>
          <w:szCs w:val="26"/>
        </w:rPr>
        <w:t>)</w:t>
      </w:r>
      <w:r w:rsidR="00886B49" w:rsidRPr="00EB4BD3">
        <w:rPr>
          <w:rFonts w:ascii="Times New Roman" w:hAnsi="Times New Roman" w:cs="Times New Roman"/>
          <w:sz w:val="26"/>
          <w:szCs w:val="26"/>
        </w:rPr>
        <w:t xml:space="preserve">. </w:t>
      </w:r>
    </w:p>
    <w:p w:rsidR="007B16A5" w:rsidRPr="006776CE" w:rsidRDefault="004963D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2.5. Присвоенный объекту инвентарный номер обозначается материальн</w:t>
      </w:r>
      <w:proofErr w:type="gramStart"/>
      <w:r w:rsidR="00973090" w:rsidRPr="006776CE">
        <w:rPr>
          <w:rFonts w:ascii="Times New Roman" w:hAnsi="Times New Roman" w:cs="Times New Roman"/>
          <w:sz w:val="26"/>
          <w:szCs w:val="26"/>
          <w:lang w:val="ru-RU"/>
        </w:rPr>
        <w:t>о-</w:t>
      </w:r>
      <w:proofErr w:type="gramEnd"/>
      <w:r w:rsidR="00973090" w:rsidRPr="006776CE">
        <w:rPr>
          <w:rFonts w:ascii="Times New Roman" w:hAnsi="Times New Roman" w:cs="Times New Roman"/>
          <w:sz w:val="26"/>
          <w:szCs w:val="26"/>
          <w:lang w:val="ru-RU"/>
        </w:rPr>
        <w:t xml:space="preserve"> ответственным лицом в присутствии уполномоченного члена комиссии по поступлению и выбытию активов путём нанесения на инвентарный объект краской или иным способом, обеспечивающим сохранность маркировки.</w:t>
      </w:r>
    </w:p>
    <w:p w:rsidR="007B16A5" w:rsidRPr="006776CE" w:rsidRDefault="004963D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В случае</w:t>
      </w:r>
      <w:proofErr w:type="gramStart"/>
      <w:r w:rsidR="00973090" w:rsidRPr="006776CE">
        <w:rPr>
          <w:rFonts w:ascii="Times New Roman" w:hAnsi="Times New Roman" w:cs="Times New Roman"/>
          <w:sz w:val="26"/>
          <w:szCs w:val="26"/>
          <w:lang w:val="ru-RU"/>
        </w:rPr>
        <w:t>,</w:t>
      </w:r>
      <w:proofErr w:type="gramEnd"/>
      <w:r w:rsidR="00973090" w:rsidRPr="006776CE">
        <w:rPr>
          <w:rFonts w:ascii="Times New Roman" w:hAnsi="Times New Roman" w:cs="Times New Roman"/>
          <w:sz w:val="26"/>
          <w:szCs w:val="26"/>
          <w:lang w:val="ru-RU"/>
        </w:rPr>
        <w:t xml:space="preserve">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7B16A5" w:rsidRPr="006776CE" w:rsidRDefault="004963D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Если условия эксплуатации инвентаря и оборудования не позволяют нанести на них инвентарный номер, последний указывается только в инвентарной карточке, а на объект не наносится.</w:t>
      </w:r>
    </w:p>
    <w:p w:rsidR="007B16A5" w:rsidRPr="006776CE"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п. 46 Инструкции № 157н)</w:t>
      </w:r>
    </w:p>
    <w:p w:rsidR="007B16A5" w:rsidRPr="006776CE" w:rsidRDefault="004963D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2.6. Объектам аренды, в отношении которых балансодержатель (собственник) не указал в передаточных документах инвентарный номер, присваивается инвентарный </w:t>
      </w:r>
      <w:r w:rsidR="00973090" w:rsidRPr="006776CE">
        <w:rPr>
          <w:rFonts w:ascii="Times New Roman" w:hAnsi="Times New Roman" w:cs="Times New Roman"/>
          <w:sz w:val="26"/>
          <w:szCs w:val="26"/>
          <w:lang w:val="ru-RU"/>
        </w:rPr>
        <w:lastRenderedPageBreak/>
        <w:t>номер в соответствии с порядком, предусмотренным настоящей Учетной политикой. (Основание: п. 46 Инструкции № 157н)</w:t>
      </w:r>
    </w:p>
    <w:p w:rsidR="007B16A5" w:rsidRPr="006776CE" w:rsidRDefault="00B87F52"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2.7. Основные средства, выявленные при инвентаризации, принимаются к учету по справедливой стоимости, определенной комиссией по поступлению и выбытию</w:t>
      </w:r>
    </w:p>
    <w:p w:rsidR="00B87F52"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активов с применением наиболее подходящего в каждом случае метода. </w:t>
      </w:r>
    </w:p>
    <w:p w:rsidR="00B87F52" w:rsidRDefault="00F9333C" w:rsidP="00B87F52">
      <w:pPr>
        <w:pStyle w:val="a3"/>
        <w:spacing w:before="0" w:after="0"/>
        <w:ind w:left="142" w:firstLine="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(Основание: </w:t>
      </w:r>
      <w:proofErr w:type="spellStart"/>
      <w:r>
        <w:rPr>
          <w:rFonts w:ascii="Times New Roman" w:hAnsi="Times New Roman" w:cs="Times New Roman"/>
          <w:sz w:val="26"/>
          <w:szCs w:val="26"/>
          <w:lang w:val="ru-RU"/>
        </w:rPr>
        <w:t>пп</w:t>
      </w:r>
      <w:proofErr w:type="spellEnd"/>
      <w:r w:rsidR="00B87F52">
        <w:rPr>
          <w:rFonts w:ascii="Times New Roman" w:hAnsi="Times New Roman" w:cs="Times New Roman"/>
          <w:sz w:val="26"/>
          <w:szCs w:val="26"/>
          <w:lang w:val="ru-RU"/>
        </w:rPr>
        <w:t>. 52, 54 СГС «Концептуальные основы»</w:t>
      </w:r>
      <w:r w:rsidR="00973090" w:rsidRPr="006776CE">
        <w:rPr>
          <w:rFonts w:ascii="Times New Roman" w:hAnsi="Times New Roman" w:cs="Times New Roman"/>
          <w:sz w:val="26"/>
          <w:szCs w:val="26"/>
          <w:lang w:val="ru-RU"/>
        </w:rPr>
        <w:t xml:space="preserve">, п. 31 Инструкции </w:t>
      </w:r>
      <w:r w:rsidR="00002F8F">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157н) </w:t>
      </w:r>
      <w:r w:rsidR="00B87F52">
        <w:rPr>
          <w:rFonts w:ascii="Times New Roman" w:hAnsi="Times New Roman" w:cs="Times New Roman"/>
          <w:sz w:val="26"/>
          <w:szCs w:val="26"/>
          <w:lang w:val="ru-RU"/>
        </w:rPr>
        <w:t xml:space="preserve">              </w:t>
      </w:r>
    </w:p>
    <w:p w:rsidR="007B16A5" w:rsidRPr="006776CE" w:rsidRDefault="00973090" w:rsidP="00B87F52">
      <w:pPr>
        <w:pStyle w:val="a3"/>
        <w:spacing w:before="0" w:after="0"/>
        <w:ind w:left="142" w:firstLine="567"/>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2.8.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w:t>
      </w:r>
    </w:p>
    <w:p w:rsidR="007B16A5" w:rsidRPr="006776CE"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w:t>
      </w:r>
      <w:r w:rsidR="007361B9">
        <w:rPr>
          <w:rFonts w:ascii="Times New Roman" w:hAnsi="Times New Roman" w:cs="Times New Roman"/>
          <w:sz w:val="26"/>
          <w:szCs w:val="26"/>
          <w:lang w:val="ru-RU"/>
        </w:rPr>
        <w:t>Основание: п. 9 СГС «Учетная политика»</w:t>
      </w:r>
      <w:r w:rsidRPr="006776CE">
        <w:rPr>
          <w:rFonts w:ascii="Times New Roman" w:hAnsi="Times New Roman" w:cs="Times New Roman"/>
          <w:sz w:val="26"/>
          <w:szCs w:val="26"/>
          <w:lang w:val="ru-RU"/>
        </w:rPr>
        <w:t>)</w:t>
      </w:r>
    </w:p>
    <w:p w:rsidR="007B16A5" w:rsidRPr="006776CE" w:rsidRDefault="007361B9"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2.9. Балансовая стоимость объекта основных сре</w:t>
      </w:r>
      <w:proofErr w:type="gramStart"/>
      <w:r w:rsidR="00973090" w:rsidRPr="006776CE">
        <w:rPr>
          <w:rFonts w:ascii="Times New Roman" w:hAnsi="Times New Roman" w:cs="Times New Roman"/>
          <w:sz w:val="26"/>
          <w:szCs w:val="26"/>
          <w:lang w:val="ru-RU"/>
        </w:rPr>
        <w:t>дств в сл</w:t>
      </w:r>
      <w:proofErr w:type="gramEnd"/>
      <w:r w:rsidR="00973090" w:rsidRPr="006776CE">
        <w:rPr>
          <w:rFonts w:ascii="Times New Roman" w:hAnsi="Times New Roman" w:cs="Times New Roman"/>
          <w:sz w:val="26"/>
          <w:szCs w:val="26"/>
          <w:lang w:val="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973090" w:rsidRPr="006776CE">
        <w:rPr>
          <w:rFonts w:ascii="Times New Roman" w:hAnsi="Times New Roman" w:cs="Times New Roman"/>
          <w:sz w:val="26"/>
          <w:szCs w:val="26"/>
          <w:lang w:val="ru-RU"/>
        </w:rPr>
        <w:t>разукомплектации</w:t>
      </w:r>
      <w:proofErr w:type="spellEnd"/>
      <w:r w:rsidR="00973090" w:rsidRPr="006776CE">
        <w:rPr>
          <w:rFonts w:ascii="Times New Roman" w:hAnsi="Times New Roman" w:cs="Times New Roman"/>
          <w:sz w:val="26"/>
          <w:szCs w:val="26"/>
          <w:lang w:val="ru-RU"/>
        </w:rPr>
        <w:t>), увеличивается на сумму сформированных капитальных вложений в этот объект.</w:t>
      </w:r>
    </w:p>
    <w:p w:rsidR="007B16A5" w:rsidRPr="006776CE" w:rsidRDefault="007361B9"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и. 19 СГС «Основные средства»</w:t>
      </w:r>
      <w:r w:rsidR="00973090" w:rsidRPr="006776CE">
        <w:rPr>
          <w:rFonts w:ascii="Times New Roman" w:hAnsi="Times New Roman" w:cs="Times New Roman"/>
          <w:sz w:val="26"/>
          <w:szCs w:val="26"/>
          <w:lang w:val="ru-RU"/>
        </w:rPr>
        <w:t>)</w:t>
      </w:r>
    </w:p>
    <w:p w:rsidR="007B16A5" w:rsidRPr="006776CE" w:rsidRDefault="007361B9"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2.10. 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973090" w:rsidRPr="006776CE">
        <w:rPr>
          <w:rFonts w:ascii="Times New Roman" w:hAnsi="Times New Roman" w:cs="Times New Roman"/>
          <w:sz w:val="26"/>
          <w:szCs w:val="26"/>
          <w:lang w:val="ru-RU"/>
        </w:rPr>
        <w:t>разукомплектации</w:t>
      </w:r>
      <w:proofErr w:type="spellEnd"/>
      <w:r w:rsidR="00973090" w:rsidRPr="006776CE">
        <w:rPr>
          <w:rFonts w:ascii="Times New Roman" w:hAnsi="Times New Roman" w:cs="Times New Roman"/>
          <w:sz w:val="26"/>
          <w:szCs w:val="26"/>
          <w:lang w:val="ru-RU"/>
        </w:rPr>
        <w:t xml:space="preserve">) объекта основного средства определяется комиссией по поступлению и выбытию </w:t>
      </w:r>
      <w:r w:rsidRPr="006776CE">
        <w:rPr>
          <w:rFonts w:ascii="Times New Roman" w:hAnsi="Times New Roman" w:cs="Times New Roman"/>
          <w:sz w:val="26"/>
          <w:szCs w:val="26"/>
          <w:lang w:val="ru-RU"/>
        </w:rPr>
        <w:t>активов,</w:t>
      </w:r>
      <w:r w:rsidR="00973090" w:rsidRPr="006776CE">
        <w:rPr>
          <w:rFonts w:ascii="Times New Roman" w:hAnsi="Times New Roman" w:cs="Times New Roman"/>
          <w:sz w:val="26"/>
          <w:szCs w:val="26"/>
          <w:lang w:val="ru-RU"/>
        </w:rPr>
        <w:t xml:space="preserve"> пропорционально выбранному комиссией показателю (площадь, объем и др.).</w:t>
      </w:r>
    </w:p>
    <w:p w:rsidR="007B16A5" w:rsidRPr="006776CE" w:rsidRDefault="007361B9"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00973090" w:rsidRPr="006776CE">
        <w:rPr>
          <w:rFonts w:ascii="Times New Roman" w:hAnsi="Times New Roman" w:cs="Times New Roman"/>
          <w:sz w:val="26"/>
          <w:szCs w:val="26"/>
          <w:lang w:val="ru-RU"/>
        </w:rPr>
        <w:t>)</w:t>
      </w:r>
    </w:p>
    <w:p w:rsidR="007B16A5" w:rsidRPr="006776CE" w:rsidRDefault="00AC76E2" w:rsidP="00AC76E2">
      <w:pPr>
        <w:pStyle w:val="a3"/>
        <w:tabs>
          <w:tab w:val="left" w:pos="567"/>
          <w:tab w:val="left" w:pos="709"/>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2.11.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7B16A5" w:rsidRPr="006776CE" w:rsidRDefault="00AC76E2"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00973090" w:rsidRPr="006776CE">
        <w:rPr>
          <w:rFonts w:ascii="Times New Roman" w:hAnsi="Times New Roman" w:cs="Times New Roman"/>
          <w:sz w:val="26"/>
          <w:szCs w:val="26"/>
          <w:lang w:val="ru-RU"/>
        </w:rPr>
        <w:t>)</w:t>
      </w:r>
    </w:p>
    <w:p w:rsidR="002F1607" w:rsidRPr="006776CE" w:rsidRDefault="00AC76E2" w:rsidP="002F1607">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2.12. </w:t>
      </w:r>
      <w:r w:rsidR="002F1607">
        <w:rPr>
          <w:rFonts w:ascii="Times New Roman" w:hAnsi="Times New Roman" w:cs="Times New Roman"/>
          <w:sz w:val="26"/>
          <w:szCs w:val="26"/>
          <w:lang w:val="ru-RU"/>
        </w:rPr>
        <w:t xml:space="preserve"> </w:t>
      </w:r>
      <w:r w:rsidR="002F1607" w:rsidRPr="006776CE">
        <w:rPr>
          <w:rFonts w:ascii="Times New Roman" w:hAnsi="Times New Roman" w:cs="Times New Roman"/>
          <w:sz w:val="26"/>
          <w:szCs w:val="26"/>
          <w:lang w:val="ru-RU"/>
        </w:rPr>
        <w:t>. Безвозмездная передача объектов основных средств оформляется актом о приеме-передаче объектов нефинансовых активов (ф. 0504101).</w:t>
      </w:r>
    </w:p>
    <w:p w:rsidR="007B16A5" w:rsidRPr="006776CE" w:rsidRDefault="002F1607" w:rsidP="002F1607">
      <w:pPr>
        <w:pStyle w:val="a3"/>
        <w:spacing w:before="0" w:after="0"/>
        <w:jc w:val="both"/>
        <w:rPr>
          <w:rFonts w:ascii="Times New Roman" w:hAnsi="Times New Roman" w:cs="Times New Roman"/>
          <w:sz w:val="26"/>
          <w:szCs w:val="26"/>
          <w:lang w:val="ru-RU"/>
        </w:rPr>
      </w:pPr>
      <w:proofErr w:type="gramStart"/>
      <w:r w:rsidRPr="006776CE">
        <w:rPr>
          <w:rFonts w:ascii="Times New Roman" w:hAnsi="Times New Roman" w:cs="Times New Roman"/>
          <w:sz w:val="26"/>
          <w:szCs w:val="26"/>
          <w:lang w:val="ru-RU"/>
        </w:rPr>
        <w:t>(Основание:</w:t>
      </w:r>
      <w:proofErr w:type="gramEnd"/>
      <w:r w:rsidRPr="006776CE">
        <w:rPr>
          <w:rFonts w:ascii="Times New Roman" w:hAnsi="Times New Roman" w:cs="Times New Roman"/>
          <w:sz w:val="26"/>
          <w:szCs w:val="26"/>
          <w:lang w:val="ru-RU"/>
        </w:rPr>
        <w:t xml:space="preserve"> </w:t>
      </w:r>
      <w:proofErr w:type="gramStart"/>
      <w:r w:rsidRPr="006776CE">
        <w:rPr>
          <w:rFonts w:ascii="Times New Roman" w:hAnsi="Times New Roman" w:cs="Times New Roman"/>
          <w:sz w:val="26"/>
          <w:szCs w:val="26"/>
          <w:lang w:val="ru-RU"/>
        </w:rPr>
        <w:t>Методические указания № 52н)</w:t>
      </w:r>
      <w:proofErr w:type="gramEnd"/>
    </w:p>
    <w:p w:rsidR="002F1607" w:rsidRPr="006776CE" w:rsidRDefault="00F76F4C" w:rsidP="002F1607">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2.13</w:t>
      </w:r>
      <w:proofErr w:type="gramStart"/>
      <w:r w:rsidR="002F1607" w:rsidRPr="002F1607">
        <w:rPr>
          <w:rFonts w:ascii="Times New Roman" w:hAnsi="Times New Roman" w:cs="Times New Roman"/>
          <w:sz w:val="26"/>
          <w:szCs w:val="26"/>
          <w:lang w:val="ru-RU"/>
        </w:rPr>
        <w:t xml:space="preserve"> </w:t>
      </w:r>
      <w:r w:rsidR="002F1607" w:rsidRPr="006776CE">
        <w:rPr>
          <w:rFonts w:ascii="Times New Roman" w:hAnsi="Times New Roman" w:cs="Times New Roman"/>
          <w:sz w:val="26"/>
          <w:szCs w:val="26"/>
          <w:lang w:val="ru-RU"/>
        </w:rPr>
        <w:t>П</w:t>
      </w:r>
      <w:proofErr w:type="gramEnd"/>
      <w:r w:rsidR="002F1607" w:rsidRPr="006776CE">
        <w:rPr>
          <w:rFonts w:ascii="Times New Roman" w:hAnsi="Times New Roman" w:cs="Times New Roman"/>
          <w:sz w:val="26"/>
          <w:szCs w:val="26"/>
          <w:lang w:val="ru-RU"/>
        </w:rPr>
        <w:t>ри приобретении основных средств оформляется акт о приеме-передаче объектов нефинансовых активов (ф. 0504101).</w:t>
      </w:r>
    </w:p>
    <w:p w:rsidR="007B16A5" w:rsidRPr="006776CE" w:rsidRDefault="002F1607" w:rsidP="002F1607">
      <w:pPr>
        <w:pStyle w:val="a3"/>
        <w:spacing w:before="0" w:after="0"/>
        <w:jc w:val="both"/>
        <w:rPr>
          <w:rFonts w:ascii="Times New Roman" w:hAnsi="Times New Roman" w:cs="Times New Roman"/>
          <w:sz w:val="26"/>
          <w:szCs w:val="26"/>
          <w:lang w:val="ru-RU"/>
        </w:rPr>
      </w:pPr>
      <w:proofErr w:type="gramStart"/>
      <w:r w:rsidRPr="006776CE">
        <w:rPr>
          <w:rFonts w:ascii="Times New Roman" w:hAnsi="Times New Roman" w:cs="Times New Roman"/>
          <w:sz w:val="26"/>
          <w:szCs w:val="26"/>
          <w:lang w:val="ru-RU"/>
        </w:rPr>
        <w:t>(Основание:</w:t>
      </w:r>
      <w:proofErr w:type="gramEnd"/>
      <w:r w:rsidRPr="006776CE">
        <w:rPr>
          <w:rFonts w:ascii="Times New Roman" w:hAnsi="Times New Roman" w:cs="Times New Roman"/>
          <w:sz w:val="26"/>
          <w:szCs w:val="26"/>
          <w:lang w:val="ru-RU"/>
        </w:rPr>
        <w:t xml:space="preserve"> </w:t>
      </w:r>
      <w:proofErr w:type="gramStart"/>
      <w:r w:rsidRPr="006776CE">
        <w:rPr>
          <w:rFonts w:ascii="Times New Roman" w:hAnsi="Times New Roman" w:cs="Times New Roman"/>
          <w:sz w:val="26"/>
          <w:szCs w:val="26"/>
          <w:lang w:val="ru-RU"/>
        </w:rPr>
        <w:t>Методические указания № 52н)</w:t>
      </w:r>
      <w:proofErr w:type="gramEnd"/>
    </w:p>
    <w:p w:rsidR="002F1607" w:rsidRPr="006776CE" w:rsidRDefault="00F76F4C" w:rsidP="002F1607">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2.14. </w:t>
      </w:r>
      <w:r w:rsidR="002F1607" w:rsidRPr="006776CE">
        <w:rPr>
          <w:rFonts w:ascii="Times New Roman" w:hAnsi="Times New Roman" w:cs="Times New Roman"/>
          <w:sz w:val="26"/>
          <w:szCs w:val="26"/>
          <w:lang w:val="ru-RU"/>
        </w:rPr>
        <w:t>Частичная ликвидация объекта основных сре</w:t>
      </w:r>
      <w:proofErr w:type="gramStart"/>
      <w:r w:rsidR="002F1607" w:rsidRPr="006776CE">
        <w:rPr>
          <w:rFonts w:ascii="Times New Roman" w:hAnsi="Times New Roman" w:cs="Times New Roman"/>
          <w:sz w:val="26"/>
          <w:szCs w:val="26"/>
          <w:lang w:val="ru-RU"/>
        </w:rPr>
        <w:t>дств пр</w:t>
      </w:r>
      <w:proofErr w:type="gramEnd"/>
      <w:r w:rsidR="002F1607" w:rsidRPr="006776CE">
        <w:rPr>
          <w:rFonts w:ascii="Times New Roman" w:hAnsi="Times New Roman" w:cs="Times New Roman"/>
          <w:sz w:val="26"/>
          <w:szCs w:val="26"/>
          <w:lang w:val="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w:t>
      </w:r>
    </w:p>
    <w:p w:rsidR="007B16A5" w:rsidRPr="006776CE" w:rsidRDefault="002F1607" w:rsidP="002F1607">
      <w:pPr>
        <w:pStyle w:val="a3"/>
        <w:spacing w:before="0" w:after="0"/>
        <w:jc w:val="both"/>
        <w:rPr>
          <w:rFonts w:ascii="Times New Roman" w:hAnsi="Times New Roman" w:cs="Times New Roman"/>
          <w:sz w:val="26"/>
          <w:szCs w:val="26"/>
          <w:lang w:val="ru-RU"/>
        </w:rPr>
      </w:pPr>
      <w:proofErr w:type="gramStart"/>
      <w:r w:rsidRPr="006776CE">
        <w:rPr>
          <w:rFonts w:ascii="Times New Roman" w:hAnsi="Times New Roman" w:cs="Times New Roman"/>
          <w:sz w:val="26"/>
          <w:szCs w:val="26"/>
          <w:lang w:val="ru-RU"/>
        </w:rPr>
        <w:t>(Основание:</w:t>
      </w:r>
      <w:proofErr w:type="gramEnd"/>
      <w:r w:rsidRPr="006776CE">
        <w:rPr>
          <w:rFonts w:ascii="Times New Roman" w:hAnsi="Times New Roman" w:cs="Times New Roman"/>
          <w:sz w:val="26"/>
          <w:szCs w:val="26"/>
          <w:lang w:val="ru-RU"/>
        </w:rPr>
        <w:t xml:space="preserve"> </w:t>
      </w:r>
      <w:proofErr w:type="gramStart"/>
      <w:r w:rsidRPr="006776CE">
        <w:rPr>
          <w:rFonts w:ascii="Times New Roman" w:hAnsi="Times New Roman" w:cs="Times New Roman"/>
          <w:sz w:val="26"/>
          <w:szCs w:val="26"/>
          <w:lang w:val="ru-RU"/>
        </w:rPr>
        <w:t>Методич</w:t>
      </w:r>
      <w:r>
        <w:rPr>
          <w:rFonts w:ascii="Times New Roman" w:hAnsi="Times New Roman" w:cs="Times New Roman"/>
          <w:sz w:val="26"/>
          <w:szCs w:val="26"/>
          <w:lang w:val="ru-RU"/>
        </w:rPr>
        <w:t>еские указания № 52н, п. 9 СГС «</w:t>
      </w:r>
      <w:r w:rsidRPr="006776CE">
        <w:rPr>
          <w:rFonts w:ascii="Times New Roman" w:hAnsi="Times New Roman" w:cs="Times New Roman"/>
          <w:sz w:val="26"/>
          <w:szCs w:val="26"/>
          <w:lang w:val="ru-RU"/>
        </w:rPr>
        <w:t>Учетна</w:t>
      </w:r>
      <w:r>
        <w:rPr>
          <w:rFonts w:ascii="Times New Roman" w:hAnsi="Times New Roman" w:cs="Times New Roman"/>
          <w:sz w:val="26"/>
          <w:szCs w:val="26"/>
          <w:lang w:val="ru-RU"/>
        </w:rPr>
        <w:t>я политика»</w:t>
      </w:r>
      <w:r w:rsidRPr="006776CE">
        <w:rPr>
          <w:rFonts w:ascii="Times New Roman" w:hAnsi="Times New Roman" w:cs="Times New Roman"/>
          <w:sz w:val="26"/>
          <w:szCs w:val="26"/>
          <w:lang w:val="ru-RU"/>
        </w:rPr>
        <w:t>)</w:t>
      </w:r>
      <w:proofErr w:type="gramEnd"/>
    </w:p>
    <w:p w:rsidR="00F76F4C" w:rsidRDefault="002F1607"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p>
    <w:p w:rsidR="00F76F4C" w:rsidRDefault="00905E85" w:rsidP="00E06D56">
      <w:pPr>
        <w:pStyle w:val="a3"/>
        <w:numPr>
          <w:ilvl w:val="0"/>
          <w:numId w:val="4"/>
        </w:numPr>
        <w:spacing w:before="0" w:after="0"/>
        <w:jc w:val="center"/>
        <w:rPr>
          <w:rFonts w:ascii="Times New Roman" w:hAnsi="Times New Roman" w:cs="Times New Roman"/>
          <w:b/>
          <w:sz w:val="26"/>
          <w:szCs w:val="26"/>
          <w:lang w:val="ru-RU"/>
        </w:rPr>
      </w:pPr>
      <w:r>
        <w:rPr>
          <w:rFonts w:ascii="Times New Roman" w:hAnsi="Times New Roman" w:cs="Times New Roman"/>
          <w:b/>
          <w:sz w:val="26"/>
          <w:szCs w:val="26"/>
          <w:lang w:val="ru-RU"/>
        </w:rPr>
        <w:t>Учет материальных запасов</w:t>
      </w:r>
    </w:p>
    <w:p w:rsidR="00E06D56" w:rsidRPr="00F76F4C" w:rsidRDefault="00E06D56" w:rsidP="00E06D56">
      <w:pPr>
        <w:pStyle w:val="a3"/>
        <w:spacing w:before="0" w:after="0"/>
        <w:ind w:left="480"/>
        <w:rPr>
          <w:rFonts w:ascii="Times New Roman" w:hAnsi="Times New Roman" w:cs="Times New Roman"/>
          <w:b/>
          <w:sz w:val="26"/>
          <w:szCs w:val="26"/>
          <w:lang w:val="ru-RU"/>
        </w:rPr>
      </w:pPr>
    </w:p>
    <w:p w:rsidR="00EB4BD3" w:rsidRDefault="00F76F4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3.1. </w:t>
      </w:r>
      <w:r w:rsidR="00EB4BD3">
        <w:rPr>
          <w:rFonts w:ascii="Times New Roman" w:hAnsi="Times New Roman" w:cs="Times New Roman"/>
          <w:sz w:val="26"/>
          <w:szCs w:val="26"/>
          <w:lang w:val="ru-RU"/>
        </w:rPr>
        <w:t>Группировка материальных запасов по сходным характеристикам осуществлена следующим образом:</w:t>
      </w:r>
    </w:p>
    <w:p w:rsidR="00EB4BD3" w:rsidRDefault="00EB4BD3" w:rsidP="005E60FC">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материалы:</w:t>
      </w:r>
      <w:r w:rsidR="005E60FC">
        <w:rPr>
          <w:rFonts w:ascii="Times New Roman" w:hAnsi="Times New Roman" w:cs="Times New Roman"/>
          <w:sz w:val="26"/>
          <w:szCs w:val="26"/>
          <w:lang w:val="ru-RU"/>
        </w:rPr>
        <w:t xml:space="preserve"> «горюче – смазочные материалы», «строительные материалы», «мягкий инвентарь»;</w:t>
      </w:r>
    </w:p>
    <w:p w:rsidR="005E60FC" w:rsidRDefault="005E60FC" w:rsidP="005E60FC">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товары;</w:t>
      </w:r>
    </w:p>
    <w:p w:rsidR="005E60FC" w:rsidRDefault="005E60FC" w:rsidP="005E60FC">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иные материальные запасы.</w:t>
      </w:r>
    </w:p>
    <w:p w:rsidR="005E60FC" w:rsidRDefault="005E60FC" w:rsidP="005E60FC">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п.12 СГС «Запасы»)</w:t>
      </w:r>
    </w:p>
    <w:p w:rsidR="00F76F4C" w:rsidRDefault="00973090" w:rsidP="005E60FC">
      <w:pPr>
        <w:pStyle w:val="a3"/>
        <w:spacing w:before="0" w:after="0"/>
        <w:ind w:firstLine="72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Единицей бухгалтерского учета материальных запасов — является номенклатурный номер. </w:t>
      </w:r>
    </w:p>
    <w:p w:rsidR="00F76F4C" w:rsidRDefault="00F9333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w:t>
      </w:r>
      <w:r w:rsidR="00973090" w:rsidRPr="006776CE">
        <w:rPr>
          <w:rFonts w:ascii="Times New Roman" w:hAnsi="Times New Roman" w:cs="Times New Roman"/>
          <w:sz w:val="26"/>
          <w:szCs w:val="26"/>
          <w:lang w:val="ru-RU"/>
        </w:rPr>
        <w:t>. 101 Инструкции № 157н</w:t>
      </w:r>
      <w:r w:rsidR="00EB4BD3">
        <w:rPr>
          <w:rFonts w:ascii="Times New Roman" w:hAnsi="Times New Roman" w:cs="Times New Roman"/>
          <w:sz w:val="26"/>
          <w:szCs w:val="26"/>
          <w:lang w:val="ru-RU"/>
        </w:rPr>
        <w:t xml:space="preserve">, п.8. </w:t>
      </w:r>
      <w:proofErr w:type="gramStart"/>
      <w:r w:rsidR="00EB4BD3">
        <w:rPr>
          <w:rFonts w:ascii="Times New Roman" w:hAnsi="Times New Roman" w:cs="Times New Roman"/>
          <w:sz w:val="26"/>
          <w:szCs w:val="26"/>
          <w:lang w:val="ru-RU"/>
        </w:rPr>
        <w:t>СГС «Запасы»</w:t>
      </w:r>
      <w:r w:rsidR="00973090" w:rsidRPr="006776CE">
        <w:rPr>
          <w:rFonts w:ascii="Times New Roman" w:hAnsi="Times New Roman" w:cs="Times New Roman"/>
          <w:sz w:val="26"/>
          <w:szCs w:val="26"/>
          <w:lang w:val="ru-RU"/>
        </w:rPr>
        <w:t xml:space="preserve">) </w:t>
      </w:r>
      <w:proofErr w:type="gramEnd"/>
    </w:p>
    <w:p w:rsidR="00F76F4C" w:rsidRPr="00905E85" w:rsidRDefault="00905E85" w:rsidP="00905E85">
      <w:pPr>
        <w:pStyle w:val="ad"/>
        <w:ind w:firstLine="0"/>
        <w:rPr>
          <w:rFonts w:ascii="Times New Roman" w:eastAsia="Calibri" w:hAnsi="Times New Roman" w:cs="Times New Roman"/>
          <w:sz w:val="26"/>
          <w:szCs w:val="26"/>
        </w:rPr>
      </w:pPr>
      <w:r>
        <w:rPr>
          <w:rFonts w:ascii="Times New Roman" w:hAnsi="Times New Roman" w:cs="Times New Roman"/>
          <w:sz w:val="26"/>
          <w:szCs w:val="26"/>
        </w:rPr>
        <w:t xml:space="preserve">        </w:t>
      </w:r>
      <w:r w:rsidR="00973090" w:rsidRPr="006776CE">
        <w:rPr>
          <w:rFonts w:ascii="Times New Roman" w:hAnsi="Times New Roman" w:cs="Times New Roman"/>
          <w:sz w:val="26"/>
          <w:szCs w:val="26"/>
        </w:rPr>
        <w:t xml:space="preserve">3.2. </w:t>
      </w:r>
      <w:r w:rsidRPr="00581468">
        <w:rPr>
          <w:rFonts w:ascii="Times New Roman" w:eastAsia="Calibri" w:hAnsi="Times New Roman" w:cs="Times New Roman"/>
          <w:sz w:val="26"/>
          <w:szCs w:val="26"/>
        </w:rPr>
        <w:t>Оценка материальных запасов по средней фактической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и количества остатка на начало месяца, и поступивших запасов в течение текущего месяца на дату списания (отпуска).</w:t>
      </w:r>
    </w:p>
    <w:p w:rsidR="00F76F4C" w:rsidRDefault="00905E85"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п.108</w:t>
      </w:r>
      <w:r w:rsidR="00973090" w:rsidRPr="006776CE">
        <w:rPr>
          <w:rFonts w:ascii="Times New Roman" w:hAnsi="Times New Roman" w:cs="Times New Roman"/>
          <w:sz w:val="26"/>
          <w:szCs w:val="26"/>
          <w:lang w:val="ru-RU"/>
        </w:rPr>
        <w:t xml:space="preserve"> Инс</w:t>
      </w:r>
      <w:r w:rsidR="00F76F4C">
        <w:rPr>
          <w:rFonts w:ascii="Times New Roman" w:hAnsi="Times New Roman" w:cs="Times New Roman"/>
          <w:sz w:val="26"/>
          <w:szCs w:val="26"/>
          <w:lang w:val="ru-RU"/>
        </w:rPr>
        <w:t>трукции № 157н, п. 9 СГС «Учетная политика»</w:t>
      </w:r>
      <w:r w:rsidR="007D4ADF" w:rsidRPr="007D4ADF">
        <w:rPr>
          <w:rFonts w:ascii="Times New Roman" w:hAnsi="Times New Roman" w:cs="Times New Roman"/>
          <w:sz w:val="26"/>
          <w:szCs w:val="26"/>
          <w:lang w:val="ru-RU"/>
        </w:rPr>
        <w:t xml:space="preserve"> </w:t>
      </w:r>
      <w:r w:rsidR="007D4ADF">
        <w:rPr>
          <w:rFonts w:ascii="Times New Roman" w:hAnsi="Times New Roman" w:cs="Times New Roman"/>
          <w:sz w:val="26"/>
          <w:szCs w:val="26"/>
          <w:lang w:val="ru-RU"/>
        </w:rPr>
        <w:t>п. 46 СГС «Концептуальные основы»</w:t>
      </w:r>
      <w:r w:rsidR="00EB4BD3">
        <w:rPr>
          <w:rFonts w:ascii="Times New Roman" w:hAnsi="Times New Roman" w:cs="Times New Roman"/>
          <w:sz w:val="26"/>
          <w:szCs w:val="26"/>
          <w:lang w:val="ru-RU"/>
        </w:rPr>
        <w:t>, п.42 СГС «Запасы»</w:t>
      </w:r>
      <w:r w:rsidR="00973090" w:rsidRPr="006776CE">
        <w:rPr>
          <w:rFonts w:ascii="Times New Roman" w:hAnsi="Times New Roman" w:cs="Times New Roman"/>
          <w:sz w:val="26"/>
          <w:szCs w:val="26"/>
          <w:lang w:val="ru-RU"/>
        </w:rPr>
        <w:t xml:space="preserve">) </w:t>
      </w:r>
    </w:p>
    <w:p w:rsidR="000E3E75" w:rsidRDefault="00F76F4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w:t>
      </w:r>
    </w:p>
    <w:p w:rsidR="000934FC" w:rsidRDefault="00F9333C" w:rsidP="000934FC">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(Основание: </w:t>
      </w:r>
      <w:proofErr w:type="spellStart"/>
      <w:r>
        <w:rPr>
          <w:rFonts w:ascii="Times New Roman" w:hAnsi="Times New Roman" w:cs="Times New Roman"/>
          <w:sz w:val="26"/>
          <w:szCs w:val="26"/>
          <w:lang w:val="ru-RU"/>
        </w:rPr>
        <w:t>пп</w:t>
      </w:r>
      <w:proofErr w:type="spellEnd"/>
      <w:r w:rsidR="000E3E75">
        <w:rPr>
          <w:rFonts w:ascii="Times New Roman" w:hAnsi="Times New Roman" w:cs="Times New Roman"/>
          <w:sz w:val="26"/>
          <w:szCs w:val="26"/>
          <w:lang w:val="ru-RU"/>
        </w:rPr>
        <w:t>. 52, 54 СГС «Концептуальные основы»</w:t>
      </w:r>
      <w:r w:rsidR="00973090" w:rsidRPr="006776CE">
        <w:rPr>
          <w:rFonts w:ascii="Times New Roman" w:hAnsi="Times New Roman" w:cs="Times New Roman"/>
          <w:sz w:val="26"/>
          <w:szCs w:val="26"/>
          <w:lang w:val="ru-RU"/>
        </w:rPr>
        <w:t xml:space="preserve">, п. 106 Инструкции № 157н) </w:t>
      </w:r>
      <w:r w:rsidR="000E3E75">
        <w:rPr>
          <w:rFonts w:ascii="Times New Roman" w:hAnsi="Times New Roman" w:cs="Times New Roman"/>
          <w:sz w:val="26"/>
          <w:szCs w:val="26"/>
          <w:lang w:val="ru-RU"/>
        </w:rPr>
        <w:t xml:space="preserve">     </w:t>
      </w:r>
      <w:r w:rsidR="000934FC">
        <w:rPr>
          <w:rFonts w:ascii="Times New Roman" w:hAnsi="Times New Roman" w:cs="Times New Roman"/>
          <w:sz w:val="26"/>
          <w:szCs w:val="26"/>
          <w:lang w:val="ru-RU"/>
        </w:rPr>
        <w:t xml:space="preserve">     </w:t>
      </w:r>
    </w:p>
    <w:p w:rsidR="000934FC" w:rsidRDefault="00973090" w:rsidP="000934FC">
      <w:pPr>
        <w:pStyle w:val="a3"/>
        <w:spacing w:before="0" w:after="0"/>
        <w:ind w:firstLine="567"/>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3.4. Выбытие материальных запасов признается по средней фактической стоимости запасов. </w:t>
      </w:r>
    </w:p>
    <w:p w:rsidR="000934FC" w:rsidRDefault="000934FC" w:rsidP="000934FC">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46 СГС «Концептуальные основы»</w:t>
      </w:r>
      <w:r w:rsidR="00973090" w:rsidRPr="006776CE">
        <w:rPr>
          <w:rFonts w:ascii="Times New Roman" w:hAnsi="Times New Roman" w:cs="Times New Roman"/>
          <w:sz w:val="26"/>
          <w:szCs w:val="26"/>
          <w:lang w:val="ru-RU"/>
        </w:rPr>
        <w:t xml:space="preserve">, п. 108 Инструкции № 157н) </w:t>
      </w:r>
    </w:p>
    <w:p w:rsidR="00F7000C" w:rsidRDefault="000934F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3.5. Нормы расхода ГСМ </w:t>
      </w:r>
      <w:r w:rsidR="00F7000C">
        <w:rPr>
          <w:rFonts w:ascii="Times New Roman" w:hAnsi="Times New Roman" w:cs="Times New Roman"/>
          <w:sz w:val="26"/>
          <w:szCs w:val="26"/>
          <w:lang w:val="ru-RU"/>
        </w:rPr>
        <w:t>определяются на основании:</w:t>
      </w:r>
    </w:p>
    <w:p w:rsidR="00F7000C" w:rsidRDefault="00F7000C" w:rsidP="00413F5C">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норм расхода топлива и смазочных материалов на автомобильном транспорте</w:t>
      </w:r>
      <w:r w:rsidR="00413F5C">
        <w:rPr>
          <w:rFonts w:ascii="Times New Roman" w:hAnsi="Times New Roman" w:cs="Times New Roman"/>
          <w:sz w:val="26"/>
          <w:szCs w:val="26"/>
          <w:lang w:val="ru-RU"/>
        </w:rPr>
        <w:t xml:space="preserve">, утвержденных распоряжением Минтранса России от 14.03.2008 № АМ – 23 – </w:t>
      </w:r>
      <w:proofErr w:type="gramStart"/>
      <w:r w:rsidR="00413F5C">
        <w:rPr>
          <w:rFonts w:ascii="Times New Roman" w:hAnsi="Times New Roman" w:cs="Times New Roman"/>
          <w:sz w:val="26"/>
          <w:szCs w:val="26"/>
          <w:lang w:val="ru-RU"/>
        </w:rPr>
        <w:t>р</w:t>
      </w:r>
      <w:proofErr w:type="gramEnd"/>
      <w:r w:rsidR="00413F5C">
        <w:rPr>
          <w:rFonts w:ascii="Times New Roman" w:hAnsi="Times New Roman" w:cs="Times New Roman"/>
          <w:sz w:val="26"/>
          <w:szCs w:val="26"/>
          <w:lang w:val="ru-RU"/>
        </w:rPr>
        <w:t>;</w:t>
      </w:r>
    </w:p>
    <w:p w:rsidR="000934FC" w:rsidRDefault="00413F5C" w:rsidP="00413F5C">
      <w:pPr>
        <w:pStyle w:val="a3"/>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утверждаются приказом</w:t>
      </w:r>
      <w:r>
        <w:rPr>
          <w:rFonts w:ascii="Times New Roman" w:hAnsi="Times New Roman" w:cs="Times New Roman"/>
          <w:sz w:val="26"/>
          <w:szCs w:val="26"/>
          <w:lang w:val="ru-RU"/>
        </w:rPr>
        <w:t xml:space="preserve"> руководителя </w:t>
      </w:r>
      <w:proofErr w:type="spellStart"/>
      <w:r>
        <w:rPr>
          <w:rFonts w:ascii="Times New Roman" w:hAnsi="Times New Roman" w:cs="Times New Roman"/>
          <w:sz w:val="26"/>
          <w:szCs w:val="26"/>
          <w:lang w:val="ru-RU"/>
        </w:rPr>
        <w:t>Алтайкрайстата</w:t>
      </w:r>
      <w:proofErr w:type="spellEnd"/>
      <w:r w:rsidR="00973090" w:rsidRPr="006776CE">
        <w:rPr>
          <w:rFonts w:ascii="Times New Roman" w:hAnsi="Times New Roman" w:cs="Times New Roman"/>
          <w:sz w:val="26"/>
          <w:szCs w:val="26"/>
          <w:lang w:val="ru-RU"/>
        </w:rPr>
        <w:t xml:space="preserve"> на основании Методических рекомендаций № АМ-23-р. </w:t>
      </w:r>
    </w:p>
    <w:p w:rsidR="000934FC" w:rsidRDefault="000934FC"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00973090" w:rsidRPr="006776CE">
        <w:rPr>
          <w:rFonts w:ascii="Times New Roman" w:hAnsi="Times New Roman" w:cs="Times New Roman"/>
          <w:sz w:val="26"/>
          <w:szCs w:val="26"/>
          <w:lang w:val="ru-RU"/>
        </w:rPr>
        <w:t xml:space="preserve">) </w:t>
      </w:r>
    </w:p>
    <w:p w:rsidR="007A5B91" w:rsidRDefault="000934FC" w:rsidP="007A5B91">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3.6. </w:t>
      </w:r>
      <w:r w:rsidR="007A5B91">
        <w:rPr>
          <w:rFonts w:ascii="Times New Roman" w:hAnsi="Times New Roman" w:cs="Times New Roman"/>
          <w:sz w:val="26"/>
          <w:szCs w:val="26"/>
          <w:lang w:val="ru-RU"/>
        </w:rPr>
        <w:t xml:space="preserve"> </w:t>
      </w:r>
      <w:r w:rsidR="007A5B91" w:rsidRPr="006776CE">
        <w:rPr>
          <w:rFonts w:ascii="Times New Roman" w:hAnsi="Times New Roman" w:cs="Times New Roman"/>
          <w:sz w:val="26"/>
          <w:szCs w:val="26"/>
          <w:lang w:val="ru-RU"/>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 </w:t>
      </w:r>
    </w:p>
    <w:p w:rsidR="000934FC" w:rsidRDefault="007A5B91" w:rsidP="007A5B91">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(Основание: п. 116 Инструкции № 157н) </w:t>
      </w:r>
    </w:p>
    <w:p w:rsidR="007A5B91" w:rsidRPr="006776CE" w:rsidRDefault="000934FC" w:rsidP="007A5B91">
      <w:pPr>
        <w:pStyle w:val="a3"/>
        <w:tabs>
          <w:tab w:val="left" w:pos="567"/>
          <w:tab w:val="left" w:pos="709"/>
        </w:tabs>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3.7. </w:t>
      </w:r>
      <w:r w:rsidR="007A5B91" w:rsidRPr="006776CE">
        <w:rPr>
          <w:rFonts w:ascii="Times New Roman" w:hAnsi="Times New Roman" w:cs="Times New Roman"/>
          <w:sz w:val="26"/>
          <w:szCs w:val="26"/>
          <w:lang w:val="ru-RU"/>
        </w:rPr>
        <w:t>Выдача запасных частей и хозяйственных материалов (</w:t>
      </w:r>
      <w:proofErr w:type="spellStart"/>
      <w:r w:rsidR="007A5B91" w:rsidRPr="006776CE">
        <w:rPr>
          <w:rFonts w:ascii="Times New Roman" w:hAnsi="Times New Roman" w:cs="Times New Roman"/>
          <w:sz w:val="26"/>
          <w:szCs w:val="26"/>
          <w:lang w:val="ru-RU"/>
        </w:rPr>
        <w:t>электролампочек</w:t>
      </w:r>
      <w:proofErr w:type="spellEnd"/>
      <w:r w:rsidR="007A5B91" w:rsidRPr="006776CE">
        <w:rPr>
          <w:rFonts w:ascii="Times New Roman" w:hAnsi="Times New Roman" w:cs="Times New Roman"/>
          <w:sz w:val="26"/>
          <w:szCs w:val="26"/>
          <w:lang w:val="ru-RU"/>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0934FC" w:rsidRDefault="007A5B91" w:rsidP="007A5B91">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9 СГС «Учетная политика»</w:t>
      </w:r>
      <w:r w:rsidRPr="006776CE">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w:t>
      </w:r>
    </w:p>
    <w:p w:rsidR="000934FC" w:rsidRDefault="000934FC" w:rsidP="006776CE">
      <w:pPr>
        <w:pStyle w:val="a3"/>
        <w:spacing w:before="0" w:after="0"/>
        <w:jc w:val="both"/>
        <w:rPr>
          <w:rFonts w:ascii="Times New Roman" w:hAnsi="Times New Roman" w:cs="Times New Roman"/>
          <w:sz w:val="26"/>
          <w:szCs w:val="26"/>
          <w:lang w:val="ru-RU"/>
        </w:rPr>
      </w:pPr>
    </w:p>
    <w:p w:rsidR="000934FC" w:rsidRDefault="007D4ADF" w:rsidP="00783EAB">
      <w:pPr>
        <w:pStyle w:val="a3"/>
        <w:numPr>
          <w:ilvl w:val="0"/>
          <w:numId w:val="8"/>
        </w:numPr>
        <w:spacing w:before="0" w:after="0"/>
        <w:jc w:val="center"/>
        <w:rPr>
          <w:rFonts w:ascii="Times New Roman" w:hAnsi="Times New Roman" w:cs="Times New Roman"/>
          <w:b/>
          <w:sz w:val="26"/>
          <w:szCs w:val="26"/>
          <w:lang w:val="ru-RU"/>
        </w:rPr>
      </w:pPr>
      <w:r w:rsidRPr="007D4ADF">
        <w:rPr>
          <w:rFonts w:ascii="Times New Roman" w:hAnsi="Times New Roman" w:cs="Times New Roman"/>
          <w:b/>
          <w:sz w:val="26"/>
          <w:szCs w:val="26"/>
          <w:lang w:val="ru-RU"/>
        </w:rPr>
        <w:t>Учет</w:t>
      </w:r>
      <w:r>
        <w:rPr>
          <w:rFonts w:ascii="Times New Roman" w:hAnsi="Times New Roman" w:cs="Times New Roman"/>
          <w:sz w:val="26"/>
          <w:szCs w:val="26"/>
          <w:lang w:val="ru-RU"/>
        </w:rPr>
        <w:t xml:space="preserve"> </w:t>
      </w:r>
      <w:r>
        <w:rPr>
          <w:rFonts w:ascii="Times New Roman" w:hAnsi="Times New Roman" w:cs="Times New Roman"/>
          <w:b/>
          <w:sz w:val="26"/>
          <w:szCs w:val="26"/>
          <w:lang w:val="ru-RU"/>
        </w:rPr>
        <w:t>денежных</w:t>
      </w:r>
      <w:r w:rsidR="000934FC" w:rsidRPr="000934FC">
        <w:rPr>
          <w:rFonts w:ascii="Times New Roman" w:hAnsi="Times New Roman" w:cs="Times New Roman"/>
          <w:b/>
          <w:sz w:val="26"/>
          <w:szCs w:val="26"/>
          <w:lang w:val="ru-RU"/>
        </w:rPr>
        <w:t xml:space="preserve"> средств</w:t>
      </w:r>
    </w:p>
    <w:p w:rsidR="007D4ADF" w:rsidRDefault="007D4ADF" w:rsidP="00783EAB">
      <w:pPr>
        <w:pStyle w:val="a3"/>
        <w:spacing w:before="0" w:after="0"/>
        <w:ind w:left="480"/>
        <w:rPr>
          <w:rFonts w:ascii="Times New Roman" w:hAnsi="Times New Roman" w:cs="Times New Roman"/>
          <w:b/>
          <w:sz w:val="26"/>
          <w:szCs w:val="26"/>
          <w:lang w:val="ru-RU"/>
        </w:rPr>
      </w:pPr>
    </w:p>
    <w:p w:rsidR="000934FC" w:rsidRDefault="000934FC" w:rsidP="000934FC">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D4ADF">
        <w:rPr>
          <w:rFonts w:ascii="Times New Roman" w:hAnsi="Times New Roman" w:cs="Times New Roman"/>
          <w:sz w:val="26"/>
          <w:szCs w:val="26"/>
          <w:lang w:val="ru-RU"/>
        </w:rPr>
        <w:t xml:space="preserve"> </w:t>
      </w:r>
      <w:r>
        <w:rPr>
          <w:rFonts w:ascii="Times New Roman" w:hAnsi="Times New Roman" w:cs="Times New Roman"/>
          <w:sz w:val="26"/>
          <w:szCs w:val="26"/>
          <w:lang w:val="ru-RU"/>
        </w:rPr>
        <w:t>4.1</w:t>
      </w:r>
      <w:r w:rsidRPr="000934FC">
        <w:rPr>
          <w:rFonts w:ascii="Times New Roman" w:hAnsi="Times New Roman" w:cs="Times New Roman"/>
          <w:sz w:val="26"/>
          <w:szCs w:val="26"/>
          <w:lang w:val="ru-RU"/>
        </w:rPr>
        <w:t xml:space="preserve"> </w:t>
      </w:r>
      <w:r w:rsidRPr="006776CE">
        <w:rPr>
          <w:rFonts w:ascii="Times New Roman" w:hAnsi="Times New Roman" w:cs="Times New Roman"/>
          <w:sz w:val="26"/>
          <w:szCs w:val="26"/>
          <w:lang w:val="ru-RU"/>
        </w:rPr>
        <w:t xml:space="preserve">Учет денежных средств осуществляется в соответствии с требованиями, установленными Порядком ведения кассовых операций. </w:t>
      </w:r>
    </w:p>
    <w:p w:rsidR="000934FC" w:rsidRDefault="000934FC" w:rsidP="000934FC">
      <w:pPr>
        <w:pStyle w:val="a3"/>
        <w:spacing w:before="0" w:after="0"/>
        <w:jc w:val="both"/>
        <w:rPr>
          <w:rFonts w:ascii="Times New Roman" w:hAnsi="Times New Roman" w:cs="Times New Roman"/>
          <w:sz w:val="26"/>
          <w:szCs w:val="26"/>
          <w:lang w:val="ru-RU"/>
        </w:rPr>
      </w:pPr>
      <w:proofErr w:type="gramStart"/>
      <w:r w:rsidRPr="006776CE">
        <w:rPr>
          <w:rFonts w:ascii="Times New Roman" w:hAnsi="Times New Roman" w:cs="Times New Roman"/>
          <w:sz w:val="26"/>
          <w:szCs w:val="26"/>
          <w:lang w:val="ru-RU"/>
        </w:rPr>
        <w:t>(Основание:</w:t>
      </w:r>
      <w:proofErr w:type="gramEnd"/>
      <w:r w:rsidRPr="006776CE">
        <w:rPr>
          <w:rFonts w:ascii="Times New Roman" w:hAnsi="Times New Roman" w:cs="Times New Roman"/>
          <w:sz w:val="26"/>
          <w:szCs w:val="26"/>
          <w:lang w:val="ru-RU"/>
        </w:rPr>
        <w:t xml:space="preserve"> </w:t>
      </w:r>
      <w:proofErr w:type="gramStart"/>
      <w:r w:rsidRPr="006776CE">
        <w:rPr>
          <w:rFonts w:ascii="Times New Roman" w:hAnsi="Times New Roman" w:cs="Times New Roman"/>
          <w:sz w:val="26"/>
          <w:szCs w:val="26"/>
          <w:lang w:val="ru-RU"/>
        </w:rPr>
        <w:t>Указание № 3210-У)</w:t>
      </w:r>
      <w:proofErr w:type="gramEnd"/>
    </w:p>
    <w:p w:rsidR="00601702" w:rsidRDefault="007D4ADF" w:rsidP="007D4ADF">
      <w:p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w:t>
      </w:r>
      <w:r w:rsidR="00601702">
        <w:rPr>
          <w:rFonts w:ascii="Times New Roman" w:hAnsi="Times New Roman" w:cs="Times New Roman"/>
          <w:sz w:val="26"/>
          <w:szCs w:val="26"/>
          <w:lang w:val="ru-RU"/>
        </w:rPr>
        <w:t xml:space="preserve"> 4.2</w:t>
      </w:r>
      <w:r w:rsidR="00601702" w:rsidRPr="00601702">
        <w:rPr>
          <w:rFonts w:ascii="Times New Roman" w:hAnsi="Times New Roman" w:cs="Times New Roman"/>
          <w:sz w:val="26"/>
          <w:szCs w:val="26"/>
          <w:lang w:val="ru-RU"/>
        </w:rPr>
        <w:t xml:space="preserve"> </w:t>
      </w:r>
      <w:r w:rsidRPr="007D4ADF">
        <w:rPr>
          <w:rFonts w:ascii="Times New Roman" w:hAnsi="Times New Roman" w:cs="Times New Roman"/>
          <w:sz w:val="26"/>
          <w:szCs w:val="26"/>
          <w:lang w:val="ru-RU"/>
        </w:rPr>
        <w:t>Кассовая книга (ф. 0504514) ведется автоматизированным способом. Записи в кассовую книгу производятся кассиром после получения или выдачи денег по каждому ордеру в конце рабочего дня.</w:t>
      </w:r>
    </w:p>
    <w:p w:rsidR="00601702" w:rsidRDefault="00783EAB" w:rsidP="007D4ADF">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6 Указаний</w:t>
      </w:r>
      <w:r w:rsidR="007D4ADF">
        <w:rPr>
          <w:rFonts w:ascii="Times New Roman" w:hAnsi="Times New Roman" w:cs="Times New Roman"/>
          <w:sz w:val="26"/>
          <w:szCs w:val="26"/>
          <w:lang w:val="ru-RU"/>
        </w:rPr>
        <w:t xml:space="preserve"> банка России от 11.03.2014</w:t>
      </w:r>
      <w:r w:rsidR="00601702" w:rsidRPr="006776CE">
        <w:rPr>
          <w:rFonts w:ascii="Times New Roman" w:hAnsi="Times New Roman" w:cs="Times New Roman"/>
          <w:sz w:val="26"/>
          <w:szCs w:val="26"/>
          <w:lang w:val="ru-RU"/>
        </w:rPr>
        <w:t xml:space="preserve"> № 3210-У)</w:t>
      </w:r>
    </w:p>
    <w:p w:rsidR="00783EAB" w:rsidRDefault="00783EAB" w:rsidP="007D4ADF">
      <w:pPr>
        <w:pStyle w:val="a3"/>
        <w:spacing w:before="0" w:after="0"/>
        <w:jc w:val="both"/>
        <w:rPr>
          <w:rFonts w:ascii="Times New Roman" w:hAnsi="Times New Roman" w:cs="Times New Roman"/>
          <w:sz w:val="26"/>
          <w:szCs w:val="26"/>
          <w:lang w:val="ru-RU"/>
        </w:rPr>
      </w:pPr>
    </w:p>
    <w:p w:rsidR="00783EAB" w:rsidRDefault="00E10413" w:rsidP="00783EAB">
      <w:pPr>
        <w:pStyle w:val="a3"/>
        <w:numPr>
          <w:ilvl w:val="0"/>
          <w:numId w:val="8"/>
        </w:numPr>
        <w:spacing w:before="0" w:after="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 Учет расчетов с дебиторской</w:t>
      </w:r>
      <w:r w:rsidRPr="00601702">
        <w:rPr>
          <w:rFonts w:ascii="Times New Roman" w:hAnsi="Times New Roman" w:cs="Times New Roman"/>
          <w:b/>
          <w:sz w:val="26"/>
          <w:szCs w:val="26"/>
          <w:lang w:val="ru-RU"/>
        </w:rPr>
        <w:t xml:space="preserve"> и кред</w:t>
      </w:r>
      <w:r>
        <w:rPr>
          <w:rFonts w:ascii="Times New Roman" w:hAnsi="Times New Roman" w:cs="Times New Roman"/>
          <w:b/>
          <w:sz w:val="26"/>
          <w:szCs w:val="26"/>
          <w:lang w:val="ru-RU"/>
        </w:rPr>
        <w:t>иторской задолженности</w:t>
      </w:r>
    </w:p>
    <w:p w:rsidR="00CD197E" w:rsidRDefault="00CD197E" w:rsidP="00CD197E">
      <w:pPr>
        <w:pStyle w:val="a3"/>
        <w:spacing w:before="0" w:after="0"/>
        <w:ind w:left="420"/>
        <w:rPr>
          <w:rFonts w:ascii="Times New Roman" w:hAnsi="Times New Roman" w:cs="Times New Roman"/>
          <w:b/>
          <w:sz w:val="26"/>
          <w:szCs w:val="26"/>
          <w:lang w:val="ru-RU"/>
        </w:rPr>
      </w:pPr>
    </w:p>
    <w:p w:rsidR="00E10413" w:rsidRPr="00783EAB" w:rsidRDefault="00E10413" w:rsidP="00E10413">
      <w:pPr>
        <w:spacing w:after="0"/>
        <w:ind w:firstLine="720"/>
        <w:jc w:val="both"/>
        <w:rPr>
          <w:rFonts w:ascii="Times New Roman" w:hAnsi="Times New Roman" w:cs="Times New Roman"/>
          <w:sz w:val="26"/>
          <w:szCs w:val="26"/>
          <w:lang w:val="ru-RU"/>
        </w:rPr>
      </w:pPr>
      <w:r>
        <w:rPr>
          <w:rFonts w:ascii="Times New Roman" w:hAnsi="Times New Roman"/>
          <w:sz w:val="26"/>
          <w:szCs w:val="26"/>
          <w:lang w:val="ru-RU"/>
        </w:rPr>
        <w:t xml:space="preserve"> </w:t>
      </w:r>
      <w:r>
        <w:rPr>
          <w:rFonts w:ascii="Times New Roman" w:hAnsi="Times New Roman" w:cs="Times New Roman"/>
          <w:sz w:val="26"/>
          <w:szCs w:val="26"/>
          <w:lang w:val="ru-RU"/>
        </w:rPr>
        <w:t>5.1</w:t>
      </w:r>
      <w:r w:rsidRPr="00783EAB">
        <w:rPr>
          <w:rFonts w:ascii="Times New Roman" w:hAnsi="Times New Roman" w:cs="Times New Roman"/>
          <w:sz w:val="26"/>
          <w:szCs w:val="26"/>
          <w:lang w:val="ru-RU"/>
        </w:rPr>
        <w:t>. Дебиторская задолженность нереальная к взысканию списывается по результатам инвентаризации. Основанием для списания служат:</w:t>
      </w:r>
    </w:p>
    <w:p w:rsidR="00E10413" w:rsidRPr="00783EAB" w:rsidRDefault="00E10413" w:rsidP="00E10413">
      <w:pPr>
        <w:spacing w:after="0"/>
        <w:ind w:firstLine="720"/>
        <w:jc w:val="both"/>
        <w:rPr>
          <w:rFonts w:ascii="Times New Roman" w:hAnsi="Times New Roman" w:cs="Times New Roman"/>
          <w:sz w:val="26"/>
          <w:szCs w:val="26"/>
          <w:lang w:val="ru-RU"/>
        </w:rPr>
      </w:pPr>
      <w:bookmarkStart w:id="2" w:name="sub_1030611"/>
      <w:r w:rsidRPr="00783EAB">
        <w:rPr>
          <w:rFonts w:ascii="Times New Roman" w:hAnsi="Times New Roman" w:cs="Times New Roman"/>
          <w:sz w:val="26"/>
          <w:szCs w:val="26"/>
          <w:lang w:val="ru-RU"/>
        </w:rPr>
        <w:t>а) первичные документы, подтверждающие возникновение дебиторской задолженности (договоры, акты, счета, платежные документы);</w:t>
      </w:r>
    </w:p>
    <w:p w:rsidR="00E10413" w:rsidRPr="00783EAB" w:rsidRDefault="00E10413" w:rsidP="00E10413">
      <w:pPr>
        <w:spacing w:after="0"/>
        <w:ind w:firstLine="720"/>
        <w:jc w:val="both"/>
        <w:rPr>
          <w:rFonts w:ascii="Times New Roman" w:hAnsi="Times New Roman" w:cs="Times New Roman"/>
          <w:b/>
          <w:sz w:val="26"/>
          <w:szCs w:val="26"/>
          <w:lang w:val="ru-RU"/>
        </w:rPr>
      </w:pPr>
      <w:bookmarkStart w:id="3" w:name="sub_1030612"/>
      <w:bookmarkEnd w:id="2"/>
      <w:r w:rsidRPr="00783EAB">
        <w:rPr>
          <w:rFonts w:ascii="Times New Roman" w:hAnsi="Times New Roman" w:cs="Times New Roman"/>
          <w:sz w:val="26"/>
          <w:szCs w:val="26"/>
          <w:lang w:val="ru-RU"/>
        </w:rPr>
        <w:t xml:space="preserve">б) инвентаризационная опись расчетов с покупателями, поставщиками и прочими дебиторами, кредиторами </w:t>
      </w:r>
      <w:r w:rsidRPr="00783EAB">
        <w:rPr>
          <w:rFonts w:ascii="Times New Roman" w:hAnsi="Times New Roman" w:cs="Times New Roman"/>
          <w:b/>
          <w:sz w:val="26"/>
          <w:szCs w:val="26"/>
          <w:lang w:val="ru-RU"/>
        </w:rPr>
        <w:t>(</w:t>
      </w:r>
      <w:hyperlink r:id="rId9" w:history="1">
        <w:r w:rsidRPr="00783EAB">
          <w:rPr>
            <w:rStyle w:val="ae"/>
            <w:rFonts w:ascii="Times New Roman" w:hAnsi="Times New Roman"/>
            <w:b w:val="0"/>
            <w:color w:val="000000"/>
            <w:szCs w:val="26"/>
            <w:lang w:val="ru-RU"/>
          </w:rPr>
          <w:t>ф.</w:t>
        </w:r>
        <w:r w:rsidRPr="00783EAB">
          <w:rPr>
            <w:rStyle w:val="ae"/>
            <w:rFonts w:ascii="Times New Roman" w:hAnsi="Times New Roman"/>
            <w:b w:val="0"/>
            <w:color w:val="000000"/>
            <w:szCs w:val="26"/>
          </w:rPr>
          <w:t> </w:t>
        </w:r>
        <w:r w:rsidRPr="00783EAB">
          <w:rPr>
            <w:rStyle w:val="ae"/>
            <w:rFonts w:ascii="Times New Roman" w:hAnsi="Times New Roman"/>
            <w:b w:val="0"/>
            <w:color w:val="000000"/>
            <w:szCs w:val="26"/>
            <w:lang w:val="ru-RU"/>
          </w:rPr>
          <w:t>0504089</w:t>
        </w:r>
      </w:hyperlink>
      <w:r w:rsidRPr="00783EAB">
        <w:rPr>
          <w:rFonts w:ascii="Times New Roman" w:hAnsi="Times New Roman" w:cs="Times New Roman"/>
          <w:b/>
          <w:sz w:val="26"/>
          <w:szCs w:val="26"/>
          <w:lang w:val="ru-RU"/>
        </w:rPr>
        <w:t>);</w:t>
      </w:r>
    </w:p>
    <w:p w:rsidR="00E10413" w:rsidRPr="00783EAB" w:rsidRDefault="00E10413" w:rsidP="00E10413">
      <w:pPr>
        <w:spacing w:after="0"/>
        <w:ind w:firstLine="720"/>
        <w:jc w:val="both"/>
        <w:rPr>
          <w:rFonts w:ascii="Times New Roman" w:hAnsi="Times New Roman" w:cs="Times New Roman"/>
          <w:sz w:val="26"/>
          <w:szCs w:val="26"/>
          <w:lang w:val="ru-RU"/>
        </w:rPr>
      </w:pPr>
      <w:bookmarkStart w:id="4" w:name="sub_1030613"/>
      <w:bookmarkEnd w:id="3"/>
      <w:r w:rsidRPr="00783EAB">
        <w:rPr>
          <w:rFonts w:ascii="Times New Roman" w:hAnsi="Times New Roman" w:cs="Times New Roman"/>
          <w:sz w:val="26"/>
          <w:szCs w:val="26"/>
          <w:lang w:val="ru-RU"/>
        </w:rPr>
        <w:t>в) приказ руководителя о выявлении дебиторской задолженности с истекшим сроком исковой давности и  невозможности истребовать дебиторскую задолженность;</w:t>
      </w:r>
    </w:p>
    <w:p w:rsidR="00E10413" w:rsidRPr="00783EAB" w:rsidRDefault="00E10413" w:rsidP="00E10413">
      <w:pPr>
        <w:spacing w:after="0"/>
        <w:ind w:firstLine="720"/>
        <w:jc w:val="both"/>
        <w:rPr>
          <w:rFonts w:ascii="Times New Roman" w:hAnsi="Times New Roman" w:cs="Times New Roman"/>
          <w:sz w:val="26"/>
          <w:szCs w:val="26"/>
          <w:lang w:val="ru-RU"/>
        </w:rPr>
      </w:pPr>
      <w:bookmarkStart w:id="5" w:name="sub_1030614"/>
      <w:bookmarkEnd w:id="4"/>
      <w:r w:rsidRPr="00783EAB">
        <w:rPr>
          <w:rFonts w:ascii="Times New Roman" w:hAnsi="Times New Roman" w:cs="Times New Roman"/>
          <w:sz w:val="26"/>
          <w:szCs w:val="26"/>
          <w:lang w:val="ru-RU"/>
        </w:rPr>
        <w:t>г) решение руководителя о списании этой задолженности;</w:t>
      </w:r>
    </w:p>
    <w:p w:rsidR="00E10413" w:rsidRDefault="00E10413" w:rsidP="00E10413">
      <w:pPr>
        <w:spacing w:after="0"/>
        <w:ind w:firstLine="720"/>
        <w:jc w:val="both"/>
        <w:rPr>
          <w:rFonts w:ascii="Times New Roman" w:hAnsi="Times New Roman" w:cs="Times New Roman"/>
          <w:sz w:val="26"/>
          <w:szCs w:val="26"/>
          <w:lang w:val="ru-RU"/>
        </w:rPr>
      </w:pPr>
      <w:bookmarkStart w:id="6" w:name="sub_1030615"/>
      <w:bookmarkEnd w:id="5"/>
      <w:r w:rsidRPr="00783EAB">
        <w:rPr>
          <w:rFonts w:ascii="Times New Roman" w:hAnsi="Times New Roman" w:cs="Times New Roman"/>
          <w:sz w:val="26"/>
          <w:szCs w:val="26"/>
          <w:lang w:val="ru-RU"/>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bookmarkEnd w:id="6"/>
    </w:p>
    <w:p w:rsidR="00E10413" w:rsidRDefault="00E10413" w:rsidP="00E10413">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(Основание: п. 339, 340 </w:t>
      </w:r>
      <w:r w:rsidRPr="006776CE">
        <w:rPr>
          <w:rFonts w:ascii="Times New Roman" w:hAnsi="Times New Roman" w:cs="Times New Roman"/>
          <w:sz w:val="26"/>
          <w:szCs w:val="26"/>
          <w:lang w:val="ru-RU"/>
        </w:rPr>
        <w:t>Инструкции № 157н</w:t>
      </w:r>
      <w:r>
        <w:rPr>
          <w:rFonts w:ascii="Times New Roman" w:hAnsi="Times New Roman" w:cs="Times New Roman"/>
          <w:sz w:val="26"/>
          <w:szCs w:val="26"/>
          <w:lang w:val="ru-RU"/>
        </w:rPr>
        <w:t>)</w:t>
      </w:r>
    </w:p>
    <w:p w:rsidR="00E10413" w:rsidRPr="00783EAB" w:rsidRDefault="00E10413" w:rsidP="00E10413">
      <w:pPr>
        <w:spacing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Pr="00783EAB">
        <w:rPr>
          <w:rFonts w:ascii="Times New Roman" w:hAnsi="Times New Roman" w:cs="Times New Roman"/>
          <w:sz w:val="26"/>
          <w:szCs w:val="26"/>
          <w:lang w:val="ru-RU"/>
        </w:rPr>
        <w:t>.2. Кредиторская задолженность, невостребованная кредиторами, списывается по результатам инвентаризации или по решению руководителя. Основанием для списания служат:</w:t>
      </w:r>
    </w:p>
    <w:p w:rsidR="00E10413" w:rsidRPr="00783EAB" w:rsidRDefault="00E10413" w:rsidP="00E10413">
      <w:pPr>
        <w:spacing w:after="0"/>
        <w:ind w:firstLine="720"/>
        <w:jc w:val="both"/>
        <w:rPr>
          <w:rFonts w:ascii="Times New Roman" w:hAnsi="Times New Roman" w:cs="Times New Roman"/>
          <w:sz w:val="26"/>
          <w:szCs w:val="26"/>
          <w:lang w:val="ru-RU"/>
        </w:rPr>
      </w:pPr>
      <w:bookmarkStart w:id="7" w:name="sub_1030641"/>
      <w:r w:rsidRPr="00783EAB">
        <w:rPr>
          <w:rFonts w:ascii="Times New Roman" w:hAnsi="Times New Roman" w:cs="Times New Roman"/>
          <w:sz w:val="26"/>
          <w:szCs w:val="26"/>
          <w:lang w:val="ru-RU"/>
        </w:rPr>
        <w:t>а) первичные документы, подтверждающие возникновение кредиторской задолженности (договоры, акты, счета, платежные документы);</w:t>
      </w:r>
    </w:p>
    <w:p w:rsidR="00E10413" w:rsidRPr="00783EAB" w:rsidRDefault="00E10413" w:rsidP="00E10413">
      <w:pPr>
        <w:spacing w:after="0"/>
        <w:ind w:firstLine="720"/>
        <w:jc w:val="both"/>
        <w:rPr>
          <w:rFonts w:ascii="Times New Roman" w:hAnsi="Times New Roman" w:cs="Times New Roman"/>
          <w:sz w:val="26"/>
          <w:szCs w:val="26"/>
          <w:lang w:val="ru-RU"/>
        </w:rPr>
      </w:pPr>
      <w:bookmarkStart w:id="8" w:name="sub_1030642"/>
      <w:bookmarkEnd w:id="7"/>
      <w:r w:rsidRPr="00783EAB">
        <w:rPr>
          <w:rFonts w:ascii="Times New Roman" w:hAnsi="Times New Roman" w:cs="Times New Roman"/>
          <w:sz w:val="26"/>
          <w:szCs w:val="26"/>
          <w:lang w:val="ru-RU"/>
        </w:rPr>
        <w:t xml:space="preserve">б) инвентаризационная опись расчетов с покупателями, поставщиками и прочими дебиторами, кредиторами </w:t>
      </w:r>
      <w:r w:rsidRPr="00783EAB">
        <w:rPr>
          <w:rFonts w:ascii="Times New Roman" w:hAnsi="Times New Roman" w:cs="Times New Roman"/>
          <w:b/>
          <w:sz w:val="26"/>
          <w:szCs w:val="26"/>
          <w:lang w:val="ru-RU"/>
        </w:rPr>
        <w:t>(</w:t>
      </w:r>
      <w:hyperlink r:id="rId10" w:history="1">
        <w:r w:rsidRPr="00783EAB">
          <w:rPr>
            <w:rStyle w:val="ae"/>
            <w:rFonts w:ascii="Times New Roman" w:hAnsi="Times New Roman"/>
            <w:b w:val="0"/>
            <w:color w:val="000000"/>
            <w:szCs w:val="26"/>
            <w:lang w:val="ru-RU"/>
          </w:rPr>
          <w:t>ф.</w:t>
        </w:r>
        <w:r w:rsidRPr="00783EAB">
          <w:rPr>
            <w:rStyle w:val="ae"/>
            <w:rFonts w:ascii="Times New Roman" w:hAnsi="Times New Roman"/>
            <w:b w:val="0"/>
            <w:color w:val="000000"/>
            <w:szCs w:val="26"/>
          </w:rPr>
          <w:t> </w:t>
        </w:r>
        <w:r w:rsidRPr="00783EAB">
          <w:rPr>
            <w:rStyle w:val="ae"/>
            <w:rFonts w:ascii="Times New Roman" w:hAnsi="Times New Roman"/>
            <w:b w:val="0"/>
            <w:color w:val="000000"/>
            <w:szCs w:val="26"/>
            <w:lang w:val="ru-RU"/>
          </w:rPr>
          <w:t>0504089</w:t>
        </w:r>
      </w:hyperlink>
      <w:r w:rsidRPr="00783EAB">
        <w:rPr>
          <w:rFonts w:ascii="Times New Roman" w:hAnsi="Times New Roman" w:cs="Times New Roman"/>
          <w:b/>
          <w:sz w:val="26"/>
          <w:szCs w:val="26"/>
          <w:lang w:val="ru-RU"/>
        </w:rPr>
        <w:t>);</w:t>
      </w:r>
    </w:p>
    <w:p w:rsidR="00E10413" w:rsidRPr="00783EAB" w:rsidRDefault="00E10413" w:rsidP="00E10413">
      <w:pPr>
        <w:spacing w:after="0"/>
        <w:ind w:firstLine="720"/>
        <w:jc w:val="both"/>
        <w:rPr>
          <w:rFonts w:ascii="Times New Roman" w:hAnsi="Times New Roman" w:cs="Times New Roman"/>
          <w:sz w:val="26"/>
          <w:szCs w:val="26"/>
          <w:lang w:val="ru-RU"/>
        </w:rPr>
      </w:pPr>
      <w:bookmarkStart w:id="9" w:name="sub_1030643"/>
      <w:bookmarkEnd w:id="8"/>
      <w:r w:rsidRPr="00783EAB">
        <w:rPr>
          <w:rFonts w:ascii="Times New Roman" w:hAnsi="Times New Roman" w:cs="Times New Roman"/>
          <w:sz w:val="26"/>
          <w:szCs w:val="26"/>
          <w:lang w:val="ru-RU"/>
        </w:rPr>
        <w:t>в) объяснительная записка о причине образования задолженности;</w:t>
      </w:r>
    </w:p>
    <w:p w:rsidR="00E10413" w:rsidRPr="00783EAB" w:rsidRDefault="00E10413" w:rsidP="00E10413">
      <w:pPr>
        <w:spacing w:after="0"/>
        <w:ind w:firstLine="720"/>
        <w:jc w:val="both"/>
        <w:rPr>
          <w:rFonts w:ascii="Times New Roman" w:hAnsi="Times New Roman" w:cs="Times New Roman"/>
          <w:sz w:val="26"/>
          <w:szCs w:val="26"/>
          <w:lang w:val="ru-RU"/>
        </w:rPr>
      </w:pPr>
      <w:bookmarkStart w:id="10" w:name="sub_1030644"/>
      <w:bookmarkEnd w:id="9"/>
      <w:r w:rsidRPr="00783EAB">
        <w:rPr>
          <w:rFonts w:ascii="Times New Roman" w:hAnsi="Times New Roman" w:cs="Times New Roman"/>
          <w:sz w:val="26"/>
          <w:szCs w:val="26"/>
          <w:lang w:val="ru-RU"/>
        </w:rPr>
        <w:t>г) решение руководителя о списании этой задолженности;</w:t>
      </w:r>
    </w:p>
    <w:p w:rsidR="00E10413" w:rsidRDefault="00E10413" w:rsidP="00E10413">
      <w:pPr>
        <w:spacing w:after="0"/>
        <w:ind w:firstLine="720"/>
        <w:jc w:val="both"/>
        <w:rPr>
          <w:rFonts w:ascii="Times New Roman" w:hAnsi="Times New Roman" w:cs="Times New Roman"/>
          <w:sz w:val="26"/>
          <w:szCs w:val="26"/>
          <w:lang w:val="ru-RU"/>
        </w:rPr>
      </w:pPr>
      <w:bookmarkStart w:id="11" w:name="sub_1030645"/>
      <w:bookmarkEnd w:id="10"/>
      <w:r w:rsidRPr="00783EAB">
        <w:rPr>
          <w:rFonts w:ascii="Times New Roman" w:hAnsi="Times New Roman" w:cs="Times New Roman"/>
          <w:sz w:val="26"/>
          <w:szCs w:val="26"/>
          <w:lang w:val="ru-RU"/>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bookmarkEnd w:id="11"/>
    </w:p>
    <w:p w:rsidR="00783EAB" w:rsidRPr="00BF1AA7" w:rsidRDefault="00E10413" w:rsidP="00BF1AA7">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(Основание: п. 371, 372 Инструкции № 157</w:t>
      </w:r>
      <w:r w:rsidRPr="006776CE">
        <w:rPr>
          <w:rFonts w:ascii="Times New Roman" w:hAnsi="Times New Roman" w:cs="Times New Roman"/>
          <w:sz w:val="26"/>
          <w:szCs w:val="26"/>
          <w:lang w:val="ru-RU"/>
        </w:rPr>
        <w:t>)</w:t>
      </w:r>
    </w:p>
    <w:p w:rsidR="00601702" w:rsidRDefault="00601702" w:rsidP="00E10413">
      <w:pPr>
        <w:pStyle w:val="a3"/>
        <w:tabs>
          <w:tab w:val="left" w:pos="0"/>
        </w:tabs>
        <w:spacing w:before="0" w:after="0"/>
        <w:ind w:firstLine="426"/>
        <w:jc w:val="center"/>
        <w:rPr>
          <w:rFonts w:ascii="Times New Roman" w:hAnsi="Times New Roman" w:cs="Times New Roman"/>
          <w:sz w:val="26"/>
          <w:szCs w:val="26"/>
          <w:lang w:val="ru-RU"/>
        </w:rPr>
      </w:pPr>
    </w:p>
    <w:p w:rsidR="00E10413" w:rsidRPr="00552B07" w:rsidRDefault="00783EAB" w:rsidP="00E10413">
      <w:pPr>
        <w:pStyle w:val="Compact"/>
        <w:spacing w:before="0" w:after="0"/>
        <w:ind w:left="480"/>
        <w:jc w:val="center"/>
        <w:rPr>
          <w:rFonts w:ascii="Times New Roman" w:hAnsi="Times New Roman" w:cs="Times New Roman"/>
          <w:sz w:val="26"/>
          <w:szCs w:val="26"/>
          <w:lang w:val="ru-RU"/>
        </w:rPr>
      </w:pPr>
      <w:r>
        <w:rPr>
          <w:rFonts w:ascii="Times New Roman" w:hAnsi="Times New Roman" w:cs="Times New Roman"/>
          <w:b/>
          <w:sz w:val="26"/>
          <w:szCs w:val="26"/>
          <w:lang w:val="ru-RU"/>
        </w:rPr>
        <w:t>6</w:t>
      </w:r>
      <w:r w:rsidR="00973090" w:rsidRPr="00601702">
        <w:rPr>
          <w:rFonts w:ascii="Times New Roman" w:hAnsi="Times New Roman" w:cs="Times New Roman"/>
          <w:b/>
          <w:sz w:val="26"/>
          <w:szCs w:val="26"/>
          <w:lang w:val="ru-RU"/>
        </w:rPr>
        <w:t xml:space="preserve">. </w:t>
      </w:r>
      <w:r w:rsidR="00E10413">
        <w:rPr>
          <w:rFonts w:ascii="Times New Roman" w:hAnsi="Times New Roman" w:cs="Times New Roman"/>
          <w:b/>
          <w:sz w:val="26"/>
          <w:szCs w:val="26"/>
          <w:lang w:val="ru-RU"/>
        </w:rPr>
        <w:t>Порядок принятия бюджетных и денежных обязательств.</w:t>
      </w:r>
    </w:p>
    <w:p w:rsidR="00E10413" w:rsidRDefault="00E10413" w:rsidP="00E10413">
      <w:pPr>
        <w:pStyle w:val="Compact"/>
        <w:spacing w:before="0" w:after="0"/>
        <w:ind w:left="480"/>
        <w:jc w:val="center"/>
        <w:rPr>
          <w:rFonts w:ascii="Times New Roman" w:hAnsi="Times New Roman" w:cs="Times New Roman"/>
          <w:sz w:val="26"/>
          <w:szCs w:val="26"/>
          <w:lang w:val="ru-RU"/>
        </w:rPr>
      </w:pPr>
      <w:r w:rsidRPr="00142FEC">
        <w:rPr>
          <w:rFonts w:ascii="Times New Roman" w:hAnsi="Times New Roman" w:cs="Times New Roman"/>
          <w:b/>
          <w:sz w:val="26"/>
          <w:szCs w:val="26"/>
          <w:lang w:val="ru-RU"/>
        </w:rPr>
        <w:t>Санкционирование расходов</w:t>
      </w:r>
    </w:p>
    <w:p w:rsidR="00142FEC" w:rsidRDefault="00142FEC" w:rsidP="00BF1AA7">
      <w:pPr>
        <w:pStyle w:val="Compact"/>
        <w:spacing w:before="0" w:after="0"/>
        <w:rPr>
          <w:rFonts w:ascii="Times New Roman" w:hAnsi="Times New Roman" w:cs="Times New Roman"/>
          <w:sz w:val="26"/>
          <w:szCs w:val="26"/>
          <w:lang w:val="ru-RU"/>
        </w:rPr>
      </w:pPr>
    </w:p>
    <w:p w:rsidR="007B16A5" w:rsidRPr="006776CE" w:rsidRDefault="00E10413" w:rsidP="00716F56">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6</w:t>
      </w:r>
      <w:r w:rsidR="00973090" w:rsidRPr="006776CE">
        <w:rPr>
          <w:rFonts w:ascii="Times New Roman" w:hAnsi="Times New Roman" w:cs="Times New Roman"/>
          <w:sz w:val="26"/>
          <w:szCs w:val="26"/>
          <w:lang w:val="ru-RU"/>
        </w:rPr>
        <w:t>.1. Учет принимаемых обязательств осуществляется на основании:</w:t>
      </w:r>
    </w:p>
    <w:p w:rsidR="00142FEC" w:rsidRDefault="00142FEC" w:rsidP="00716F56">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извещения о проведении конкурса, аукциона, торгов, запроса котировок;</w:t>
      </w:r>
    </w:p>
    <w:p w:rsidR="007B16A5" w:rsidRPr="006776CE" w:rsidRDefault="00142FEC" w:rsidP="00716F56">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контракта на поставку товаров, выполнение работ, оказание услуг;</w:t>
      </w:r>
    </w:p>
    <w:p w:rsidR="007B16A5" w:rsidRPr="006776CE" w:rsidRDefault="00142FEC" w:rsidP="00716F56">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договора на поставку товаров, выполнение работ, оказание услуг;</w:t>
      </w:r>
    </w:p>
    <w:p w:rsidR="007B16A5" w:rsidRPr="006776CE" w:rsidRDefault="00142FEC" w:rsidP="00716F56">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протокола конкурсной комиссии;</w:t>
      </w:r>
    </w:p>
    <w:p w:rsidR="007B16A5" w:rsidRPr="006776CE" w:rsidRDefault="00142FEC" w:rsidP="00716F56">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бухгалтерской справки (ф. 0504833);</w:t>
      </w:r>
    </w:p>
    <w:p w:rsidR="002F53B0" w:rsidRDefault="002F53B0" w:rsidP="00716F56">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 xml:space="preserve">иного документа, на основании которого возникает обязательство. </w:t>
      </w:r>
    </w:p>
    <w:p w:rsidR="002F53B0" w:rsidRDefault="00973090" w:rsidP="00716F56">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lastRenderedPageBreak/>
        <w:t>(Основание: п. 3</w:t>
      </w:r>
      <w:r w:rsidR="002F53B0">
        <w:rPr>
          <w:rFonts w:ascii="Times New Roman" w:hAnsi="Times New Roman" w:cs="Times New Roman"/>
          <w:sz w:val="26"/>
          <w:szCs w:val="26"/>
          <w:lang w:val="ru-RU"/>
        </w:rPr>
        <w:t>18 Инструкции № 157н, п. 9 СГС «Учетная политика»</w:t>
      </w:r>
      <w:r w:rsidRPr="006776CE">
        <w:rPr>
          <w:rFonts w:ascii="Times New Roman" w:hAnsi="Times New Roman" w:cs="Times New Roman"/>
          <w:sz w:val="26"/>
          <w:szCs w:val="26"/>
          <w:lang w:val="ru-RU"/>
        </w:rPr>
        <w:t xml:space="preserve">) </w:t>
      </w:r>
    </w:p>
    <w:p w:rsidR="007B16A5" w:rsidRPr="006776CE" w:rsidRDefault="00E10413" w:rsidP="00716F56">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6</w:t>
      </w:r>
      <w:r w:rsidR="00973090" w:rsidRPr="006776CE">
        <w:rPr>
          <w:rFonts w:ascii="Times New Roman" w:hAnsi="Times New Roman" w:cs="Times New Roman"/>
          <w:sz w:val="26"/>
          <w:szCs w:val="26"/>
          <w:lang w:val="ru-RU"/>
        </w:rPr>
        <w:t>.2. Учет обязательств осуществляется на основании:</w:t>
      </w:r>
    </w:p>
    <w:p w:rsidR="007B16A5" w:rsidRPr="006776CE" w:rsidRDefault="002F53B0"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распорядительного документа об утверждении штатного расписания с расчетом годового фонда оплаты труда;</w:t>
      </w:r>
    </w:p>
    <w:p w:rsidR="002F53B0" w:rsidRDefault="002F53B0"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договора (контракта) на поставку товаров, выполнение работ, оказание услуг;</w:t>
      </w:r>
    </w:p>
    <w:p w:rsidR="007B16A5" w:rsidRPr="006776CE" w:rsidRDefault="002F53B0"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при отсутствии договора - акта выполненных работ (оказанных услуг), счета;</w:t>
      </w:r>
    </w:p>
    <w:p w:rsidR="007B16A5" w:rsidRPr="006776CE" w:rsidRDefault="002F53B0"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исполнительного листа, судебного приказа;</w:t>
      </w:r>
    </w:p>
    <w:p w:rsidR="007B16A5" w:rsidRPr="006776CE" w:rsidRDefault="00536812"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налоговой декларации, налогового расчета (расчета авансовых платежей), расчета по страховым взносам;</w:t>
      </w:r>
    </w:p>
    <w:p w:rsidR="007B16A5" w:rsidRPr="006776CE" w:rsidRDefault="00536812"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w:t>
      </w:r>
      <w:r w:rsidR="00973090" w:rsidRPr="006776CE">
        <w:rPr>
          <w:rFonts w:ascii="Times New Roman" w:hAnsi="Times New Roman" w:cs="Times New Roman"/>
          <w:sz w:val="26"/>
          <w:szCs w:val="26"/>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w:t>
      </w:r>
    </w:p>
    <w:p w:rsidR="00536812"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 xml:space="preserve">или об отказе в привлечении к ответственности; — согласованного руководителем заявления о выдаче под отчет денежных средств или авансового отчета. </w:t>
      </w:r>
    </w:p>
    <w:p w:rsidR="00536812" w:rsidRDefault="00973090" w:rsidP="006776CE">
      <w:pPr>
        <w:pStyle w:val="a3"/>
        <w:spacing w:before="0" w:after="0"/>
        <w:jc w:val="both"/>
        <w:rPr>
          <w:rFonts w:ascii="Times New Roman" w:hAnsi="Times New Roman" w:cs="Times New Roman"/>
          <w:sz w:val="26"/>
          <w:szCs w:val="26"/>
          <w:lang w:val="ru-RU"/>
        </w:rPr>
      </w:pPr>
      <w:r w:rsidRPr="006776CE">
        <w:rPr>
          <w:rFonts w:ascii="Times New Roman" w:hAnsi="Times New Roman" w:cs="Times New Roman"/>
          <w:sz w:val="26"/>
          <w:szCs w:val="26"/>
          <w:lang w:val="ru-RU"/>
        </w:rPr>
        <w:t>(Основание: п. 3</w:t>
      </w:r>
      <w:r w:rsidR="00536812">
        <w:rPr>
          <w:rFonts w:ascii="Times New Roman" w:hAnsi="Times New Roman" w:cs="Times New Roman"/>
          <w:sz w:val="26"/>
          <w:szCs w:val="26"/>
          <w:lang w:val="ru-RU"/>
        </w:rPr>
        <w:t>18 Инструкции № 157н, п. 9 СГС «Учетная политика»</w:t>
      </w:r>
      <w:r w:rsidRPr="006776CE">
        <w:rPr>
          <w:rFonts w:ascii="Times New Roman" w:hAnsi="Times New Roman" w:cs="Times New Roman"/>
          <w:sz w:val="26"/>
          <w:szCs w:val="26"/>
          <w:lang w:val="ru-RU"/>
        </w:rPr>
        <w:t xml:space="preserve">) </w:t>
      </w:r>
    </w:p>
    <w:p w:rsidR="007B16A5" w:rsidRPr="006776CE" w:rsidRDefault="00E10413" w:rsidP="006776CE">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6</w:t>
      </w:r>
      <w:r w:rsidR="00973090" w:rsidRPr="006776CE">
        <w:rPr>
          <w:rFonts w:ascii="Times New Roman" w:hAnsi="Times New Roman" w:cs="Times New Roman"/>
          <w:sz w:val="26"/>
          <w:szCs w:val="26"/>
          <w:lang w:val="ru-RU"/>
        </w:rPr>
        <w:t>.3. Учет денежных обязательств осуществляется на основании:</w:t>
      </w:r>
    </w:p>
    <w:p w:rsidR="00536812" w:rsidRDefault="00536812"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расчетно-платежной ведомости (ф. 0504401); </w:t>
      </w:r>
    </w:p>
    <w:p w:rsidR="007B16A5" w:rsidRPr="006776CE" w:rsidRDefault="00536812"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расчетной ведомости (ф. 0504402);</w:t>
      </w:r>
    </w:p>
    <w:p w:rsidR="007B16A5" w:rsidRPr="006776CE" w:rsidRDefault="00536812" w:rsidP="00536812">
      <w:pPr>
        <w:pStyle w:val="a3"/>
        <w:spacing w:before="0" w:after="0"/>
        <w:ind w:firstLine="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записки-расчета об исчислении среднего заработка при предоставлении отпуска, увольнении и в других случаях (ф. 0504425);</w:t>
      </w:r>
    </w:p>
    <w:p w:rsidR="007B16A5" w:rsidRPr="006776CE" w:rsidRDefault="00536812"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бухгалтерской справки (ф. 0504833);</w:t>
      </w:r>
    </w:p>
    <w:p w:rsidR="007B16A5" w:rsidRPr="006776CE" w:rsidRDefault="00536812"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акта выполненных работ;</w:t>
      </w:r>
    </w:p>
    <w:p w:rsidR="007B16A5" w:rsidRPr="006776CE" w:rsidRDefault="00536812"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акта об оказании услуг;</w:t>
      </w:r>
    </w:p>
    <w:p w:rsidR="007B16A5" w:rsidRPr="006776CE" w:rsidRDefault="00536812"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акта приема-передачи;</w:t>
      </w:r>
    </w:p>
    <w:p w:rsidR="007B16A5" w:rsidRPr="006776CE" w:rsidRDefault="002B1FFB" w:rsidP="002B1FFB">
      <w:pPr>
        <w:pStyle w:val="a3"/>
        <w:spacing w:before="0" w:after="0"/>
        <w:ind w:firstLine="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договора в случае осуществления авансовых платежей в соответствии с его условиями;</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авансового отчета (ф. 0504505);</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справки-расчета;</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счета;</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счета-фактуры;</w:t>
      </w:r>
    </w:p>
    <w:p w:rsidR="005056AA"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товарной накладной (ТОРГ-12) (ф. 0330212); </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универсального передаточного документа;</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чека;</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квитанции;</w:t>
      </w:r>
    </w:p>
    <w:p w:rsidR="007B16A5" w:rsidRPr="006776CE" w:rsidRDefault="005056AA"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исполнительного листа, судебного приказа;</w:t>
      </w:r>
    </w:p>
    <w:p w:rsidR="007B16A5" w:rsidRPr="006776CE" w:rsidRDefault="005056AA" w:rsidP="005056AA">
      <w:pPr>
        <w:pStyle w:val="a3"/>
        <w:spacing w:before="0" w:after="0"/>
        <w:ind w:firstLine="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налоговой декларации, налогового расчета (расчета авансовых платежей), расчета по страховым взносам;</w:t>
      </w:r>
    </w:p>
    <w:p w:rsidR="007B16A5" w:rsidRPr="006776CE" w:rsidRDefault="0046066A" w:rsidP="0046066A">
      <w:pPr>
        <w:pStyle w:val="a3"/>
        <w:spacing w:before="0" w:after="0"/>
        <w:ind w:firstLine="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B16A5" w:rsidRPr="006776CE" w:rsidRDefault="00B82C27" w:rsidP="00536812">
      <w:pPr>
        <w:pStyle w:val="a3"/>
        <w:spacing w:before="0" w:after="0"/>
        <w:ind w:left="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согласованного руководителем заявления о выдаче под отчет денежных средств;</w:t>
      </w:r>
    </w:p>
    <w:p w:rsidR="007B16A5" w:rsidRDefault="00B82C27" w:rsidP="00B82C27">
      <w:pPr>
        <w:pStyle w:val="a3"/>
        <w:spacing w:before="0" w:after="0"/>
        <w:ind w:firstLine="426"/>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73090" w:rsidRPr="006776CE">
        <w:rPr>
          <w:rFonts w:ascii="Times New Roman" w:hAnsi="Times New Roman" w:cs="Times New Roman"/>
          <w:sz w:val="26"/>
          <w:szCs w:val="26"/>
          <w:lang w:val="ru-RU"/>
        </w:rPr>
        <w:t xml:space="preserve"> иного документа, подтверждающего возникновение денежн</w:t>
      </w:r>
      <w:r w:rsidR="00C30361">
        <w:rPr>
          <w:rFonts w:ascii="Times New Roman" w:hAnsi="Times New Roman" w:cs="Times New Roman"/>
          <w:sz w:val="26"/>
          <w:szCs w:val="26"/>
          <w:lang w:val="ru-RU"/>
        </w:rPr>
        <w:t>ого обязательства. (Основание: п</w:t>
      </w:r>
      <w:r w:rsidR="00973090" w:rsidRPr="006776CE">
        <w:rPr>
          <w:rFonts w:ascii="Times New Roman" w:hAnsi="Times New Roman" w:cs="Times New Roman"/>
          <w:sz w:val="26"/>
          <w:szCs w:val="26"/>
          <w:lang w:val="ru-RU"/>
        </w:rPr>
        <w:t>. 318 Инструкции № 157н)</w:t>
      </w:r>
    </w:p>
    <w:p w:rsidR="00552B07" w:rsidRDefault="00552B07" w:rsidP="00B82C27">
      <w:pPr>
        <w:pStyle w:val="a3"/>
        <w:spacing w:before="0" w:after="0"/>
        <w:ind w:firstLine="426"/>
        <w:jc w:val="both"/>
        <w:rPr>
          <w:rFonts w:ascii="Times New Roman" w:hAnsi="Times New Roman" w:cs="Times New Roman"/>
          <w:sz w:val="26"/>
          <w:szCs w:val="26"/>
          <w:lang w:val="ru-RU"/>
        </w:rPr>
      </w:pPr>
    </w:p>
    <w:p w:rsidR="00F516B3" w:rsidRDefault="00F516B3" w:rsidP="00552B07">
      <w:pPr>
        <w:pStyle w:val="a3"/>
        <w:spacing w:before="0" w:after="0"/>
        <w:ind w:firstLine="426"/>
        <w:jc w:val="center"/>
        <w:rPr>
          <w:rFonts w:ascii="Times New Roman" w:hAnsi="Times New Roman" w:cs="Times New Roman"/>
          <w:b/>
          <w:sz w:val="26"/>
          <w:szCs w:val="26"/>
          <w:lang w:val="ru-RU"/>
        </w:rPr>
      </w:pPr>
    </w:p>
    <w:p w:rsidR="00552B07" w:rsidRDefault="00E10413" w:rsidP="00552B07">
      <w:pPr>
        <w:pStyle w:val="a3"/>
        <w:spacing w:before="0" w:after="0"/>
        <w:ind w:firstLine="426"/>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7</w:t>
      </w:r>
      <w:r w:rsidR="00552B07" w:rsidRPr="00552B07">
        <w:rPr>
          <w:rFonts w:ascii="Times New Roman" w:hAnsi="Times New Roman" w:cs="Times New Roman"/>
          <w:b/>
          <w:sz w:val="26"/>
          <w:szCs w:val="26"/>
          <w:lang w:val="ru-RU"/>
        </w:rPr>
        <w:t>.</w:t>
      </w:r>
      <w:r>
        <w:rPr>
          <w:rFonts w:ascii="Times New Roman" w:hAnsi="Times New Roman" w:cs="Times New Roman"/>
          <w:b/>
          <w:sz w:val="26"/>
          <w:szCs w:val="26"/>
          <w:lang w:val="ru-RU"/>
        </w:rPr>
        <w:t xml:space="preserve"> </w:t>
      </w:r>
      <w:r w:rsidR="00552B07" w:rsidRPr="00552B07">
        <w:rPr>
          <w:rFonts w:ascii="Times New Roman" w:hAnsi="Times New Roman" w:cs="Times New Roman"/>
          <w:b/>
          <w:sz w:val="26"/>
          <w:szCs w:val="26"/>
          <w:lang w:val="ru-RU"/>
        </w:rPr>
        <w:t>Аренда имущества</w:t>
      </w:r>
    </w:p>
    <w:p w:rsidR="00552B07" w:rsidRDefault="00552B07" w:rsidP="00552B07">
      <w:pPr>
        <w:pStyle w:val="a3"/>
        <w:spacing w:before="0" w:after="0"/>
        <w:ind w:firstLine="426"/>
        <w:jc w:val="center"/>
        <w:rPr>
          <w:rFonts w:ascii="Times New Roman" w:hAnsi="Times New Roman" w:cs="Times New Roman"/>
          <w:b/>
          <w:sz w:val="26"/>
          <w:szCs w:val="26"/>
          <w:lang w:val="ru-RU"/>
        </w:rPr>
      </w:pPr>
    </w:p>
    <w:p w:rsidR="00552B07" w:rsidRDefault="00552B07" w:rsidP="00552B07">
      <w:pPr>
        <w:pStyle w:val="1"/>
        <w:spacing w:before="0" w:after="0"/>
        <w:jc w:val="both"/>
        <w:rPr>
          <w:rFonts w:ascii="Times New Roman" w:hAnsi="Times New Roman"/>
          <w:b w:val="0"/>
          <w:color w:val="22272F"/>
          <w:sz w:val="26"/>
          <w:szCs w:val="26"/>
          <w:shd w:val="clear" w:color="auto" w:fill="FFFFFF"/>
          <w:lang w:val="ru-RU"/>
        </w:rPr>
      </w:pPr>
      <w:r>
        <w:rPr>
          <w:rFonts w:ascii="Times New Roman" w:hAnsi="Times New Roman"/>
          <w:b w:val="0"/>
          <w:sz w:val="26"/>
          <w:szCs w:val="26"/>
          <w:lang w:val="ru-RU"/>
        </w:rPr>
        <w:t xml:space="preserve">        </w:t>
      </w:r>
      <w:r w:rsidR="00E10413">
        <w:rPr>
          <w:rFonts w:ascii="Times New Roman" w:hAnsi="Times New Roman"/>
          <w:b w:val="0"/>
          <w:sz w:val="26"/>
          <w:szCs w:val="26"/>
          <w:lang w:val="ru-RU"/>
        </w:rPr>
        <w:t xml:space="preserve"> 7</w:t>
      </w:r>
      <w:r w:rsidRPr="00552B07">
        <w:rPr>
          <w:rFonts w:ascii="Times New Roman" w:hAnsi="Times New Roman"/>
          <w:b w:val="0"/>
          <w:sz w:val="26"/>
          <w:szCs w:val="26"/>
          <w:lang w:val="ru-RU"/>
        </w:rPr>
        <w:t>.1.</w:t>
      </w:r>
      <w:r w:rsidRPr="00002F8F">
        <w:rPr>
          <w:rFonts w:ascii="Times New Roman" w:hAnsi="Times New Roman"/>
          <w:b w:val="0"/>
          <w:color w:val="22272F"/>
          <w:sz w:val="26"/>
          <w:szCs w:val="26"/>
          <w:shd w:val="clear" w:color="auto" w:fill="FFFFFF"/>
          <w:lang w:val="ru-RU"/>
        </w:rPr>
        <w:t xml:space="preserve"> Объекты бухгалтерского учета, возникающие при передаче государственного (муниципального) имущества в безвозмездное пользование классифицируются для целей бухгалтерского учета в качестве объектов учета аренды.</w:t>
      </w:r>
    </w:p>
    <w:p w:rsidR="000E69A8" w:rsidRPr="000E69A8" w:rsidRDefault="000E69A8" w:rsidP="000E69A8">
      <w:pPr>
        <w:pStyle w:val="ad"/>
        <w:tabs>
          <w:tab w:val="left" w:pos="567"/>
        </w:tabs>
        <w:ind w:firstLine="0"/>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sidR="00E10413">
        <w:rPr>
          <w:rFonts w:ascii="Times New Roman" w:hAnsi="Times New Roman" w:cs="Times New Roman"/>
          <w:sz w:val="26"/>
          <w:szCs w:val="26"/>
        </w:rPr>
        <w:t>7</w:t>
      </w:r>
      <w:r w:rsidRPr="000E69A8">
        <w:rPr>
          <w:rFonts w:ascii="Times New Roman" w:hAnsi="Times New Roman" w:cs="Times New Roman"/>
          <w:sz w:val="26"/>
          <w:szCs w:val="26"/>
        </w:rPr>
        <w:t>.2.</w:t>
      </w:r>
      <w:r w:rsidRPr="000E69A8">
        <w:rPr>
          <w:rFonts w:ascii="Times New Roman" w:hAnsi="Times New Roman" w:cs="Times New Roman"/>
          <w:sz w:val="26"/>
          <w:szCs w:val="26"/>
          <w:shd w:val="clear" w:color="auto" w:fill="FFFFFF"/>
        </w:rPr>
        <w:t xml:space="preserve"> </w:t>
      </w:r>
      <w:proofErr w:type="gramStart"/>
      <w:r w:rsidRPr="000E69A8">
        <w:rPr>
          <w:rFonts w:ascii="Times New Roman" w:hAnsi="Times New Roman" w:cs="Times New Roman"/>
          <w:sz w:val="26"/>
          <w:szCs w:val="26"/>
          <w:shd w:val="clear" w:color="auto" w:fill="FFFFFF"/>
        </w:rPr>
        <w:t>Классификация объектов бухгалтерского учета в виде операций, возникающих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объектов имущества, признаваемых для целей бухгалтерского учета объектами учета аренды, либо объектами основных средств, а также оценка указанных объектов бухгалтерского учета осуществляется на дату классификации объектов учета аренды - более раннюю</w:t>
      </w:r>
      <w:proofErr w:type="gramEnd"/>
      <w:r w:rsidRPr="000E69A8">
        <w:rPr>
          <w:rFonts w:ascii="Times New Roman" w:hAnsi="Times New Roman" w:cs="Times New Roman"/>
          <w:sz w:val="26"/>
          <w:szCs w:val="26"/>
          <w:shd w:val="clear" w:color="auto" w:fill="FFFFFF"/>
        </w:rPr>
        <w:t xml:space="preserve"> дату из следующих дат: дата подписания договора аренды (имущественного найма) либо договора безвозмездного пользования или дата принятия субъектом учета обязательств в отношении основных условий пользования и содержания имущества, предусмотренных договором (далее - условия пользования имуществом).</w:t>
      </w:r>
    </w:p>
    <w:p w:rsidR="00847F88" w:rsidRDefault="00847F88" w:rsidP="00847F88">
      <w:pPr>
        <w:pStyle w:val="ad"/>
        <w:ind w:firstLine="0"/>
        <w:rPr>
          <w:rFonts w:ascii="Times New Roman" w:hAnsi="Times New Roman" w:cs="Times New Roman"/>
          <w:color w:val="22272F"/>
          <w:sz w:val="26"/>
          <w:szCs w:val="26"/>
        </w:rPr>
      </w:pPr>
      <w:r>
        <w:rPr>
          <w:rFonts w:ascii="Times New Roman" w:hAnsi="Times New Roman" w:cs="Times New Roman"/>
          <w:color w:val="22272F"/>
          <w:sz w:val="26"/>
          <w:szCs w:val="26"/>
        </w:rPr>
        <w:t>(</w:t>
      </w:r>
      <w:r w:rsidRPr="00847F88">
        <w:rPr>
          <w:rFonts w:ascii="Times New Roman" w:hAnsi="Times New Roman" w:cs="Times New Roman"/>
          <w:color w:val="22272F"/>
          <w:sz w:val="26"/>
          <w:szCs w:val="26"/>
        </w:rPr>
        <w:t>Основание: п.п. 8,11,12 СГС «Аренда»</w:t>
      </w:r>
      <w:r>
        <w:rPr>
          <w:rFonts w:ascii="Times New Roman" w:hAnsi="Times New Roman" w:cs="Times New Roman"/>
          <w:color w:val="22272F"/>
          <w:sz w:val="26"/>
          <w:szCs w:val="26"/>
        </w:rPr>
        <w:t>)</w:t>
      </w:r>
    </w:p>
    <w:p w:rsidR="00847F88" w:rsidRDefault="00E10413" w:rsidP="00847F88">
      <w:pPr>
        <w:pStyle w:val="ad"/>
        <w:ind w:firstLine="0"/>
        <w:rPr>
          <w:rFonts w:ascii="Times New Roman" w:hAnsi="Times New Roman" w:cs="Times New Roman"/>
          <w:color w:val="22272F"/>
          <w:sz w:val="26"/>
          <w:szCs w:val="26"/>
        </w:rPr>
      </w:pPr>
      <w:r>
        <w:rPr>
          <w:rFonts w:ascii="Times New Roman" w:hAnsi="Times New Roman" w:cs="Times New Roman"/>
          <w:color w:val="22272F"/>
          <w:sz w:val="26"/>
          <w:szCs w:val="26"/>
        </w:rPr>
        <w:t xml:space="preserve">      7</w:t>
      </w:r>
      <w:r w:rsidR="00847F88">
        <w:rPr>
          <w:rFonts w:ascii="Times New Roman" w:hAnsi="Times New Roman" w:cs="Times New Roman"/>
          <w:color w:val="22272F"/>
          <w:sz w:val="26"/>
          <w:szCs w:val="26"/>
        </w:rPr>
        <w:t>.3</w:t>
      </w:r>
      <w:r w:rsidR="00847F88" w:rsidRPr="00847F88">
        <w:rPr>
          <w:rFonts w:ascii="Times New Roman" w:hAnsi="Times New Roman" w:cs="Times New Roman"/>
          <w:color w:val="22272F"/>
          <w:sz w:val="26"/>
          <w:szCs w:val="26"/>
        </w:rPr>
        <w:t xml:space="preserve">. </w:t>
      </w:r>
      <w:r w:rsidR="00847F88" w:rsidRPr="00DC0FAE">
        <w:rPr>
          <w:rFonts w:ascii="Times New Roman" w:hAnsi="Times New Roman" w:cs="Times New Roman"/>
          <w:color w:val="22272F"/>
          <w:sz w:val="26"/>
          <w:szCs w:val="26"/>
        </w:rPr>
        <w:t>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нахождения имущества, а так же лиц, ответственных за их сохранность и использование по назначению.</w:t>
      </w:r>
    </w:p>
    <w:p w:rsidR="00552B07" w:rsidRPr="00CC78BE" w:rsidRDefault="00847F88" w:rsidP="00CC78BE">
      <w:pPr>
        <w:pStyle w:val="ad"/>
        <w:ind w:firstLine="0"/>
        <w:jc w:val="left"/>
        <w:rPr>
          <w:rFonts w:ascii="Times New Roman" w:hAnsi="Times New Roman" w:cs="Times New Roman"/>
          <w:color w:val="22272F"/>
          <w:sz w:val="26"/>
          <w:szCs w:val="26"/>
        </w:rPr>
      </w:pPr>
      <w:r>
        <w:rPr>
          <w:rFonts w:ascii="Times New Roman" w:hAnsi="Times New Roman" w:cs="Times New Roman"/>
          <w:color w:val="22272F"/>
          <w:sz w:val="26"/>
          <w:szCs w:val="26"/>
        </w:rPr>
        <w:t>(</w:t>
      </w:r>
      <w:r w:rsidRPr="00847F88">
        <w:rPr>
          <w:rFonts w:ascii="Times New Roman" w:hAnsi="Times New Roman" w:cs="Times New Roman"/>
          <w:color w:val="22272F"/>
          <w:sz w:val="26"/>
          <w:szCs w:val="26"/>
        </w:rPr>
        <w:t>Основание: п.п. 7, 20, 21 СГС «Аренда»</w:t>
      </w:r>
      <w:r>
        <w:rPr>
          <w:rFonts w:ascii="Times New Roman" w:hAnsi="Times New Roman" w:cs="Times New Roman"/>
          <w:color w:val="22272F"/>
          <w:sz w:val="26"/>
          <w:szCs w:val="26"/>
        </w:rPr>
        <w:t>)</w:t>
      </w:r>
      <w:r w:rsidRPr="00847F88">
        <w:rPr>
          <w:rFonts w:ascii="Times New Roman" w:hAnsi="Times New Roman" w:cs="Times New Roman"/>
          <w:color w:val="22272F"/>
          <w:sz w:val="26"/>
          <w:szCs w:val="26"/>
        </w:rPr>
        <w:t>.</w:t>
      </w:r>
    </w:p>
    <w:p w:rsidR="00591681" w:rsidRPr="00591681" w:rsidRDefault="00B82C27" w:rsidP="00552B07">
      <w:pPr>
        <w:pStyle w:val="a3"/>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52B07">
        <w:rPr>
          <w:rFonts w:ascii="Times New Roman" w:hAnsi="Times New Roman" w:cs="Times New Roman"/>
          <w:sz w:val="26"/>
          <w:szCs w:val="26"/>
          <w:lang w:val="ru-RU"/>
        </w:rPr>
        <w:t xml:space="preserve"> </w:t>
      </w:r>
    </w:p>
    <w:p w:rsidR="007B16A5" w:rsidRPr="00BF1AA7" w:rsidRDefault="008563AB" w:rsidP="00CF7162">
      <w:pPr>
        <w:pStyle w:val="Compact"/>
        <w:numPr>
          <w:ilvl w:val="0"/>
          <w:numId w:val="9"/>
        </w:numPr>
        <w:spacing w:before="0" w:after="0"/>
        <w:jc w:val="center"/>
        <w:rPr>
          <w:rFonts w:ascii="Times New Roman" w:hAnsi="Times New Roman" w:cs="Times New Roman"/>
          <w:b/>
          <w:sz w:val="26"/>
          <w:szCs w:val="26"/>
        </w:rPr>
      </w:pPr>
      <w:r>
        <w:rPr>
          <w:rFonts w:ascii="Times New Roman" w:hAnsi="Times New Roman" w:cs="Times New Roman"/>
          <w:b/>
          <w:sz w:val="26"/>
          <w:szCs w:val="26"/>
          <w:lang w:val="ru-RU"/>
        </w:rPr>
        <w:t>Учет на з</w:t>
      </w:r>
      <w:proofErr w:type="spellStart"/>
      <w:r>
        <w:rPr>
          <w:rFonts w:ascii="Times New Roman" w:hAnsi="Times New Roman" w:cs="Times New Roman"/>
          <w:b/>
          <w:sz w:val="26"/>
          <w:szCs w:val="26"/>
        </w:rPr>
        <w:t>абалансовы</w:t>
      </w:r>
      <w:proofErr w:type="spellEnd"/>
      <w:r>
        <w:rPr>
          <w:rFonts w:ascii="Times New Roman" w:hAnsi="Times New Roman" w:cs="Times New Roman"/>
          <w:b/>
          <w:sz w:val="26"/>
          <w:szCs w:val="26"/>
          <w:lang w:val="ru-RU"/>
        </w:rPr>
        <w:t>х</w:t>
      </w:r>
      <w:r>
        <w:rPr>
          <w:rFonts w:ascii="Times New Roman" w:hAnsi="Times New Roman" w:cs="Times New Roman"/>
          <w:b/>
          <w:sz w:val="26"/>
          <w:szCs w:val="26"/>
        </w:rPr>
        <w:t xml:space="preserve"> </w:t>
      </w:r>
      <w:r>
        <w:rPr>
          <w:rFonts w:ascii="Times New Roman" w:hAnsi="Times New Roman" w:cs="Times New Roman"/>
          <w:b/>
          <w:sz w:val="26"/>
          <w:szCs w:val="26"/>
          <w:lang w:val="ru-RU"/>
        </w:rPr>
        <w:t>счетах</w:t>
      </w:r>
    </w:p>
    <w:p w:rsidR="00BF1AA7" w:rsidRPr="00591681" w:rsidRDefault="00BF1AA7" w:rsidP="00BF1AA7">
      <w:pPr>
        <w:pStyle w:val="Compact"/>
        <w:spacing w:before="0" w:after="0"/>
        <w:ind w:left="420"/>
        <w:rPr>
          <w:rFonts w:ascii="Times New Roman" w:hAnsi="Times New Roman" w:cs="Times New Roman"/>
          <w:b/>
          <w:sz w:val="26"/>
          <w:szCs w:val="26"/>
        </w:rPr>
      </w:pPr>
    </w:p>
    <w:p w:rsidR="007B16A5" w:rsidRDefault="00BF1AA7" w:rsidP="00BF1AA7">
      <w:pPr>
        <w:pStyle w:val="FirstParagraph"/>
        <w:spacing w:before="0" w:after="0"/>
        <w:jc w:val="both"/>
        <w:rPr>
          <w:rFonts w:ascii="Times New Roman" w:hAnsi="Times New Roman" w:cs="Times New Roman"/>
          <w:sz w:val="26"/>
          <w:szCs w:val="26"/>
          <w:lang w:val="ru-RU"/>
        </w:rPr>
      </w:pPr>
      <w:r>
        <w:rPr>
          <w:rFonts w:ascii="Times New Roman" w:hAnsi="Times New Roman" w:cs="Times New Roman"/>
          <w:b/>
          <w:sz w:val="26"/>
          <w:szCs w:val="26"/>
          <w:lang w:val="ru-RU"/>
        </w:rPr>
        <w:t xml:space="preserve">        </w:t>
      </w:r>
      <w:r w:rsidR="00CF7162">
        <w:rPr>
          <w:rFonts w:ascii="Times New Roman" w:hAnsi="Times New Roman" w:cs="Times New Roman"/>
          <w:sz w:val="26"/>
          <w:szCs w:val="26"/>
          <w:lang w:val="ru-RU"/>
        </w:rPr>
        <w:t>8</w:t>
      </w:r>
      <w:r w:rsidR="00CC78BE">
        <w:rPr>
          <w:rFonts w:ascii="Times New Roman" w:hAnsi="Times New Roman" w:cs="Times New Roman"/>
          <w:sz w:val="26"/>
          <w:szCs w:val="26"/>
          <w:lang w:val="ru-RU"/>
        </w:rPr>
        <w:t xml:space="preserve">.1. </w:t>
      </w:r>
      <w:r w:rsidR="00973090" w:rsidRPr="006776CE">
        <w:rPr>
          <w:rFonts w:ascii="Times New Roman" w:hAnsi="Times New Roman" w:cs="Times New Roman"/>
          <w:sz w:val="26"/>
          <w:szCs w:val="26"/>
          <w:lang w:val="ru-RU"/>
        </w:rPr>
        <w:t xml:space="preserve">Учёт на </w:t>
      </w:r>
      <w:proofErr w:type="spellStart"/>
      <w:r w:rsidR="00973090" w:rsidRPr="006776CE">
        <w:rPr>
          <w:rFonts w:ascii="Times New Roman" w:hAnsi="Times New Roman" w:cs="Times New Roman"/>
          <w:sz w:val="26"/>
          <w:szCs w:val="26"/>
          <w:lang w:val="ru-RU"/>
        </w:rPr>
        <w:t>забалансовых</w:t>
      </w:r>
      <w:proofErr w:type="spellEnd"/>
      <w:r w:rsidR="00973090" w:rsidRPr="006776CE">
        <w:rPr>
          <w:rFonts w:ascii="Times New Roman" w:hAnsi="Times New Roman" w:cs="Times New Roman"/>
          <w:sz w:val="26"/>
          <w:szCs w:val="26"/>
          <w:lang w:val="ru-RU"/>
        </w:rPr>
        <w:t xml:space="preserve"> счетах осуществляется в соответствии с требованиями п.п. 332 - 388 приказа Минфина России от 01.12.2010 № 157н «Об утверждении Единого плана счетов бухгалтерского учета и Инструкции по его применению». Все материальные ценности, а также иные активы и обязательства, учитываемые на </w:t>
      </w:r>
      <w:proofErr w:type="spellStart"/>
      <w:r w:rsidR="00973090" w:rsidRPr="006776CE">
        <w:rPr>
          <w:rFonts w:ascii="Times New Roman" w:hAnsi="Times New Roman" w:cs="Times New Roman"/>
          <w:sz w:val="26"/>
          <w:szCs w:val="26"/>
          <w:lang w:val="ru-RU"/>
        </w:rPr>
        <w:t>забалансовых</w:t>
      </w:r>
      <w:proofErr w:type="spellEnd"/>
      <w:r w:rsidR="00973090" w:rsidRPr="006776CE">
        <w:rPr>
          <w:rFonts w:ascii="Times New Roman" w:hAnsi="Times New Roman" w:cs="Times New Roman"/>
          <w:sz w:val="26"/>
          <w:szCs w:val="26"/>
          <w:lang w:val="ru-RU"/>
        </w:rPr>
        <w:t xml:space="preserve"> счетах, инвентаризируются в порядке и в сроки, установленные для объектов, учитываемых на балансе. </w:t>
      </w:r>
      <w:r w:rsidR="00CC78BE">
        <w:rPr>
          <w:rFonts w:ascii="Times New Roman" w:hAnsi="Times New Roman" w:cs="Times New Roman"/>
          <w:sz w:val="26"/>
          <w:szCs w:val="26"/>
          <w:lang w:val="ru-RU"/>
        </w:rPr>
        <w:t xml:space="preserve"> </w:t>
      </w:r>
    </w:p>
    <w:p w:rsidR="00CC78BE" w:rsidRPr="00147F0F" w:rsidRDefault="00C250DF" w:rsidP="00147F0F">
      <w:pPr>
        <w:pStyle w:val="a3"/>
        <w:spacing w:before="0" w:after="0"/>
        <w:rPr>
          <w:rFonts w:ascii="Times New Roman" w:hAnsi="Times New Roman"/>
          <w:sz w:val="26"/>
          <w:szCs w:val="26"/>
          <w:lang w:val="ru-RU"/>
        </w:rPr>
      </w:pPr>
      <w:r>
        <w:rPr>
          <w:rFonts w:ascii="Times New Roman" w:hAnsi="Times New Roman" w:cs="Times New Roman"/>
          <w:sz w:val="26"/>
          <w:szCs w:val="26"/>
          <w:lang w:val="ru-RU"/>
        </w:rPr>
        <w:t xml:space="preserve">         </w:t>
      </w:r>
      <w:r w:rsidR="00CF7162">
        <w:rPr>
          <w:rFonts w:ascii="Times New Roman" w:hAnsi="Times New Roman" w:cs="Times New Roman"/>
          <w:sz w:val="26"/>
          <w:szCs w:val="26"/>
          <w:lang w:val="ru-RU"/>
        </w:rPr>
        <w:t>8</w:t>
      </w:r>
      <w:r w:rsidR="00CC78BE" w:rsidRPr="00CC78BE">
        <w:rPr>
          <w:rFonts w:ascii="Times New Roman" w:hAnsi="Times New Roman" w:cs="Times New Roman"/>
          <w:sz w:val="26"/>
          <w:szCs w:val="26"/>
          <w:lang w:val="ru-RU"/>
        </w:rPr>
        <w:t>.2.</w:t>
      </w:r>
      <w:r w:rsidRPr="00C250DF">
        <w:rPr>
          <w:rFonts w:ascii="Times New Roman" w:hAnsi="Times New Roman"/>
          <w:sz w:val="26"/>
          <w:szCs w:val="26"/>
          <w:lang w:val="ru-RU"/>
        </w:rPr>
        <w:t xml:space="preserve"> </w:t>
      </w:r>
      <w:r w:rsidRPr="009918C9">
        <w:rPr>
          <w:rFonts w:ascii="Times New Roman" w:hAnsi="Times New Roman"/>
          <w:sz w:val="26"/>
          <w:szCs w:val="26"/>
          <w:lang w:val="ru-RU"/>
        </w:rPr>
        <w:t xml:space="preserve">Аналитический учет </w:t>
      </w:r>
      <w:proofErr w:type="spellStart"/>
      <w:r w:rsidRPr="009918C9">
        <w:rPr>
          <w:rFonts w:ascii="Times New Roman" w:hAnsi="Times New Roman"/>
          <w:sz w:val="26"/>
          <w:szCs w:val="26"/>
          <w:lang w:val="ru-RU"/>
        </w:rPr>
        <w:t>забалансового</w:t>
      </w:r>
      <w:proofErr w:type="spellEnd"/>
      <w:r w:rsidRPr="009918C9">
        <w:rPr>
          <w:rFonts w:ascii="Times New Roman" w:hAnsi="Times New Roman"/>
          <w:sz w:val="26"/>
          <w:szCs w:val="26"/>
          <w:lang w:val="ru-RU"/>
        </w:rPr>
        <w:t xml:space="preserve"> счета ведется в разрезе наименований объекта нематериального актива, стоимости, количества, пользователей и контрагента.</w:t>
      </w:r>
    </w:p>
    <w:p w:rsidR="00591681" w:rsidRPr="00591681" w:rsidRDefault="00973090" w:rsidP="00147F0F">
      <w:pPr>
        <w:pStyle w:val="Compact"/>
        <w:numPr>
          <w:ilvl w:val="0"/>
          <w:numId w:val="6"/>
        </w:numPr>
        <w:spacing w:before="0" w:after="0"/>
        <w:jc w:val="center"/>
        <w:rPr>
          <w:rFonts w:ascii="Times New Roman" w:hAnsi="Times New Roman" w:cs="Times New Roman"/>
          <w:b/>
          <w:sz w:val="26"/>
          <w:szCs w:val="26"/>
        </w:rPr>
      </w:pPr>
      <w:r w:rsidRPr="00591681">
        <w:rPr>
          <w:rFonts w:ascii="Times New Roman" w:hAnsi="Times New Roman" w:cs="Times New Roman"/>
          <w:b/>
          <w:sz w:val="26"/>
          <w:szCs w:val="26"/>
          <w:lang w:val="ru-RU"/>
        </w:rPr>
        <w:t>Организация налогового учета</w:t>
      </w:r>
    </w:p>
    <w:p w:rsidR="00591681" w:rsidRPr="00591681" w:rsidRDefault="00591681" w:rsidP="00591681">
      <w:pPr>
        <w:pStyle w:val="Compact"/>
        <w:spacing w:before="0" w:after="0"/>
        <w:ind w:left="480"/>
        <w:rPr>
          <w:rFonts w:ascii="Times New Roman" w:hAnsi="Times New Roman" w:cs="Times New Roman"/>
          <w:b/>
          <w:sz w:val="26"/>
          <w:szCs w:val="26"/>
        </w:rPr>
      </w:pPr>
    </w:p>
    <w:p w:rsidR="00147F0F" w:rsidRPr="00147F0F" w:rsidRDefault="00CF7162" w:rsidP="00147F0F">
      <w:p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9</w:t>
      </w:r>
      <w:r w:rsidR="00147F0F">
        <w:rPr>
          <w:rFonts w:ascii="Times New Roman" w:hAnsi="Times New Roman" w:cs="Times New Roman"/>
          <w:sz w:val="26"/>
          <w:szCs w:val="26"/>
          <w:lang w:val="ru-RU"/>
        </w:rPr>
        <w:t xml:space="preserve">.1 </w:t>
      </w:r>
      <w:r w:rsidR="00147F0F" w:rsidRPr="00147F0F">
        <w:rPr>
          <w:rFonts w:ascii="Times New Roman" w:hAnsi="Times New Roman" w:cs="Times New Roman"/>
          <w:sz w:val="26"/>
          <w:szCs w:val="26"/>
          <w:lang w:val="ru-RU"/>
        </w:rPr>
        <w:t xml:space="preserve">Система налогового учета создается в рамках существующей системы бюджетного учета в соответствии с требованиями </w:t>
      </w:r>
      <w:hyperlink r:id="rId11" w:history="1">
        <w:r w:rsidR="00147F0F" w:rsidRPr="00147F0F">
          <w:rPr>
            <w:rStyle w:val="ae"/>
            <w:rFonts w:ascii="Times New Roman" w:hAnsi="Times New Roman"/>
            <w:color w:val="auto"/>
            <w:szCs w:val="26"/>
            <w:lang w:val="ru-RU"/>
          </w:rPr>
          <w:t>Налогового кодекса</w:t>
        </w:r>
      </w:hyperlink>
      <w:r w:rsidR="00147F0F" w:rsidRPr="00147F0F">
        <w:rPr>
          <w:rFonts w:ascii="Times New Roman" w:hAnsi="Times New Roman" w:cs="Times New Roman"/>
          <w:sz w:val="26"/>
          <w:szCs w:val="26"/>
          <w:lang w:val="ru-RU"/>
        </w:rPr>
        <w:t xml:space="preserve"> РФ.</w:t>
      </w:r>
    </w:p>
    <w:p w:rsidR="00147F0F" w:rsidRPr="00147F0F" w:rsidRDefault="00CF7162" w:rsidP="00147F0F">
      <w:pPr>
        <w:spacing w:after="0"/>
        <w:jc w:val="both"/>
        <w:rPr>
          <w:rFonts w:ascii="Times New Roman" w:hAnsi="Times New Roman" w:cs="Times New Roman"/>
          <w:sz w:val="26"/>
          <w:szCs w:val="26"/>
          <w:lang w:val="ru-RU"/>
        </w:rPr>
      </w:pPr>
      <w:bookmarkStart w:id="12" w:name="sub_10402"/>
      <w:r>
        <w:rPr>
          <w:rFonts w:ascii="Times New Roman" w:hAnsi="Times New Roman" w:cs="Times New Roman"/>
          <w:sz w:val="26"/>
          <w:szCs w:val="26"/>
          <w:lang w:val="ru-RU"/>
        </w:rPr>
        <w:t xml:space="preserve">         9</w:t>
      </w:r>
      <w:r w:rsidR="00147F0F" w:rsidRPr="00147F0F">
        <w:rPr>
          <w:rFonts w:ascii="Times New Roman" w:hAnsi="Times New Roman" w:cs="Times New Roman"/>
          <w:sz w:val="26"/>
          <w:szCs w:val="26"/>
          <w:lang w:val="ru-RU"/>
        </w:rPr>
        <w:t>.2. Для ведения налогового учета используются данные бухгалтерского учета.</w:t>
      </w:r>
    </w:p>
    <w:p w:rsidR="00147F0F" w:rsidRPr="00147F0F" w:rsidRDefault="00CF7162" w:rsidP="00CF7162">
      <w:pPr>
        <w:tabs>
          <w:tab w:val="left" w:pos="567"/>
        </w:tabs>
        <w:spacing w:after="0"/>
        <w:jc w:val="both"/>
        <w:rPr>
          <w:rFonts w:ascii="Times New Roman" w:hAnsi="Times New Roman" w:cs="Times New Roman"/>
          <w:sz w:val="26"/>
          <w:szCs w:val="26"/>
          <w:lang w:val="ru-RU"/>
        </w:rPr>
      </w:pPr>
      <w:bookmarkStart w:id="13" w:name="sub_10403"/>
      <w:bookmarkEnd w:id="12"/>
      <w:r>
        <w:rPr>
          <w:rFonts w:ascii="Times New Roman" w:hAnsi="Times New Roman" w:cs="Times New Roman"/>
          <w:sz w:val="26"/>
          <w:szCs w:val="26"/>
          <w:lang w:val="ru-RU"/>
        </w:rPr>
        <w:t xml:space="preserve">         9</w:t>
      </w:r>
      <w:r w:rsidR="00147F0F" w:rsidRPr="00147F0F">
        <w:rPr>
          <w:rFonts w:ascii="Times New Roman" w:hAnsi="Times New Roman" w:cs="Times New Roman"/>
          <w:sz w:val="26"/>
          <w:szCs w:val="26"/>
          <w:lang w:val="ru-RU"/>
        </w:rPr>
        <w:t>.3. При признании доходов и расходов для целей налогового учета используется метод начислений.</w:t>
      </w:r>
    </w:p>
    <w:p w:rsidR="00147F0F" w:rsidRPr="00147F0F" w:rsidRDefault="00CF7162" w:rsidP="00147F0F">
      <w:pPr>
        <w:tabs>
          <w:tab w:val="left" w:pos="567"/>
          <w:tab w:val="left" w:pos="709"/>
        </w:tabs>
        <w:spacing w:after="0"/>
        <w:jc w:val="both"/>
        <w:rPr>
          <w:rFonts w:ascii="Times New Roman" w:hAnsi="Times New Roman" w:cs="Times New Roman"/>
          <w:sz w:val="26"/>
          <w:szCs w:val="26"/>
          <w:lang w:val="ru-RU"/>
        </w:rPr>
      </w:pPr>
      <w:bookmarkStart w:id="14" w:name="sub_10404"/>
      <w:bookmarkEnd w:id="13"/>
      <w:r>
        <w:rPr>
          <w:rFonts w:ascii="Times New Roman" w:hAnsi="Times New Roman" w:cs="Times New Roman"/>
          <w:sz w:val="26"/>
          <w:szCs w:val="26"/>
          <w:lang w:val="ru-RU"/>
        </w:rPr>
        <w:t xml:space="preserve">         9</w:t>
      </w:r>
      <w:r w:rsidR="00147F0F" w:rsidRPr="00147F0F">
        <w:rPr>
          <w:rFonts w:ascii="Times New Roman" w:hAnsi="Times New Roman" w:cs="Times New Roman"/>
          <w:sz w:val="26"/>
          <w:szCs w:val="26"/>
          <w:lang w:val="ru-RU"/>
        </w:rPr>
        <w:t>.4. Ответственность за ведение налогового учета возлагается на начальника ФЭО.</w:t>
      </w:r>
    </w:p>
    <w:p w:rsidR="00147F0F" w:rsidRPr="00147F0F" w:rsidRDefault="00CF7162" w:rsidP="00CF7162">
      <w:pPr>
        <w:tabs>
          <w:tab w:val="left" w:pos="567"/>
        </w:tabs>
        <w:spacing w:after="0"/>
        <w:jc w:val="both"/>
        <w:rPr>
          <w:rFonts w:ascii="Times New Roman" w:hAnsi="Times New Roman" w:cs="Times New Roman"/>
          <w:sz w:val="26"/>
          <w:szCs w:val="26"/>
          <w:lang w:val="ru-RU"/>
        </w:rPr>
      </w:pPr>
      <w:bookmarkStart w:id="15" w:name="sub_10405"/>
      <w:bookmarkEnd w:id="14"/>
      <w:r>
        <w:rPr>
          <w:rFonts w:ascii="Times New Roman" w:hAnsi="Times New Roman" w:cs="Times New Roman"/>
          <w:sz w:val="26"/>
          <w:szCs w:val="26"/>
          <w:lang w:val="ru-RU"/>
        </w:rPr>
        <w:lastRenderedPageBreak/>
        <w:t xml:space="preserve">         9</w:t>
      </w:r>
      <w:r w:rsidR="00147F0F" w:rsidRPr="00147F0F">
        <w:rPr>
          <w:rFonts w:ascii="Times New Roman" w:hAnsi="Times New Roman" w:cs="Times New Roman"/>
          <w:sz w:val="26"/>
          <w:szCs w:val="26"/>
          <w:lang w:val="ru-RU"/>
        </w:rPr>
        <w:t>.5. Налоговая отчетность представляется в налоговые органы по телекоммуникационным каналам связи и на  бумажном носителе.</w:t>
      </w:r>
    </w:p>
    <w:p w:rsidR="00147F0F" w:rsidRDefault="00147F0F" w:rsidP="00147F0F">
      <w:pPr>
        <w:tabs>
          <w:tab w:val="left" w:pos="709"/>
        </w:tabs>
        <w:spacing w:after="0"/>
        <w:ind w:firstLine="720"/>
        <w:jc w:val="both"/>
        <w:rPr>
          <w:rFonts w:ascii="Times New Roman" w:hAnsi="Times New Roman" w:cs="Times New Roman"/>
          <w:sz w:val="26"/>
          <w:szCs w:val="26"/>
          <w:lang w:val="ru-RU"/>
        </w:rPr>
      </w:pPr>
      <w:bookmarkStart w:id="16" w:name="sub_10407"/>
      <w:bookmarkEnd w:id="15"/>
      <w:r>
        <w:rPr>
          <w:rFonts w:ascii="Times New Roman" w:hAnsi="Times New Roman" w:cs="Times New Roman"/>
          <w:sz w:val="26"/>
          <w:szCs w:val="26"/>
          <w:lang w:val="ru-RU"/>
        </w:rPr>
        <w:t xml:space="preserve"> </w:t>
      </w:r>
    </w:p>
    <w:p w:rsidR="00147F0F" w:rsidRDefault="00147F0F" w:rsidP="00147F0F">
      <w:pPr>
        <w:pStyle w:val="ac"/>
        <w:numPr>
          <w:ilvl w:val="0"/>
          <w:numId w:val="6"/>
        </w:numPr>
        <w:tabs>
          <w:tab w:val="left" w:pos="709"/>
        </w:tabs>
        <w:spacing w:after="0"/>
        <w:jc w:val="center"/>
        <w:rPr>
          <w:rFonts w:ascii="Times New Roman" w:hAnsi="Times New Roman" w:cs="Times New Roman"/>
          <w:b/>
          <w:sz w:val="26"/>
          <w:szCs w:val="26"/>
          <w:lang w:val="ru-RU"/>
        </w:rPr>
      </w:pPr>
      <w:r w:rsidRPr="00147F0F">
        <w:rPr>
          <w:rFonts w:ascii="Times New Roman" w:hAnsi="Times New Roman" w:cs="Times New Roman"/>
          <w:b/>
          <w:sz w:val="26"/>
          <w:szCs w:val="26"/>
          <w:lang w:val="ru-RU"/>
        </w:rPr>
        <w:t xml:space="preserve">Порядок организации и осуществления </w:t>
      </w:r>
    </w:p>
    <w:p w:rsidR="00147F0F" w:rsidRDefault="00147F0F" w:rsidP="00147F0F">
      <w:pPr>
        <w:pStyle w:val="ac"/>
        <w:tabs>
          <w:tab w:val="left" w:pos="709"/>
        </w:tabs>
        <w:spacing w:after="0"/>
        <w:ind w:left="480"/>
        <w:jc w:val="center"/>
        <w:rPr>
          <w:rFonts w:ascii="Times New Roman" w:hAnsi="Times New Roman" w:cs="Times New Roman"/>
          <w:b/>
          <w:sz w:val="26"/>
          <w:szCs w:val="26"/>
          <w:lang w:val="ru-RU"/>
        </w:rPr>
      </w:pPr>
      <w:r w:rsidRPr="00147F0F">
        <w:rPr>
          <w:rFonts w:ascii="Times New Roman" w:hAnsi="Times New Roman" w:cs="Times New Roman"/>
          <w:b/>
          <w:sz w:val="26"/>
          <w:szCs w:val="26"/>
          <w:lang w:val="ru-RU"/>
        </w:rPr>
        <w:t>внутреннего финансового контроля</w:t>
      </w:r>
    </w:p>
    <w:p w:rsidR="00147F0F" w:rsidRDefault="00147F0F" w:rsidP="00147F0F">
      <w:pPr>
        <w:pStyle w:val="ac"/>
        <w:tabs>
          <w:tab w:val="left" w:pos="709"/>
        </w:tabs>
        <w:spacing w:after="0"/>
        <w:ind w:left="480"/>
        <w:jc w:val="center"/>
        <w:rPr>
          <w:rFonts w:ascii="Times New Roman" w:hAnsi="Times New Roman" w:cs="Times New Roman"/>
          <w:b/>
          <w:sz w:val="26"/>
          <w:szCs w:val="26"/>
          <w:lang w:val="ru-RU"/>
        </w:rPr>
      </w:pPr>
    </w:p>
    <w:p w:rsidR="00147F0F" w:rsidRPr="00C30361" w:rsidRDefault="00147F0F" w:rsidP="00C30361">
      <w:p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CF7162">
        <w:rPr>
          <w:rFonts w:ascii="Times New Roman" w:hAnsi="Times New Roman" w:cs="Times New Roman"/>
          <w:sz w:val="26"/>
          <w:szCs w:val="26"/>
          <w:lang w:val="ru-RU"/>
        </w:rPr>
        <w:t>10</w:t>
      </w:r>
      <w:r w:rsidRPr="00147F0F">
        <w:rPr>
          <w:rFonts w:ascii="Times New Roman" w:hAnsi="Times New Roman" w:cs="Times New Roman"/>
          <w:sz w:val="26"/>
          <w:szCs w:val="26"/>
          <w:lang w:val="ru-RU"/>
        </w:rPr>
        <w:t>.1. Внутренний финансовый контроль осуществляется на основании приказа Росстата  от 13.08.2018 № 499 «О Порядке осуществления внутреннего финансового контроля Федеральной службой государственной статистики, ее территориальными органами и федеральным казенным учреждением, подведомственным Федеральной службе государственной статистики».</w:t>
      </w:r>
      <w:r>
        <w:rPr>
          <w:rFonts w:ascii="Times New Roman" w:hAnsi="Times New Roman" w:cs="Times New Roman"/>
          <w:sz w:val="26"/>
          <w:szCs w:val="26"/>
          <w:lang w:val="ru-RU"/>
        </w:rPr>
        <w:t xml:space="preserve"> </w:t>
      </w:r>
      <w:r w:rsidRPr="00147F0F">
        <w:rPr>
          <w:rFonts w:ascii="Times New Roman" w:hAnsi="Times New Roman" w:cs="Times New Roman"/>
          <w:sz w:val="26"/>
          <w:szCs w:val="26"/>
          <w:lang w:val="ru-RU"/>
        </w:rPr>
        <w:t>Внутренний фина</w:t>
      </w:r>
      <w:r>
        <w:rPr>
          <w:rFonts w:ascii="Times New Roman" w:hAnsi="Times New Roman" w:cs="Times New Roman"/>
          <w:sz w:val="26"/>
          <w:szCs w:val="26"/>
          <w:lang w:val="ru-RU"/>
        </w:rPr>
        <w:t xml:space="preserve">нсовый контроль </w:t>
      </w:r>
      <w:r w:rsidRPr="00147F0F">
        <w:rPr>
          <w:rFonts w:ascii="Times New Roman" w:hAnsi="Times New Roman" w:cs="Times New Roman"/>
          <w:sz w:val="26"/>
          <w:szCs w:val="26"/>
          <w:lang w:val="ru-RU"/>
        </w:rPr>
        <w:t xml:space="preserve"> осуществляется с соблюдением периодичности, методов контроля и способов </w:t>
      </w:r>
      <w:r w:rsidRPr="00C30361">
        <w:rPr>
          <w:rFonts w:ascii="Times New Roman" w:hAnsi="Times New Roman" w:cs="Times New Roman"/>
          <w:sz w:val="26"/>
          <w:szCs w:val="26"/>
          <w:lang w:val="ru-RU"/>
        </w:rPr>
        <w:t xml:space="preserve">контроля, указанных в картах внутреннего финансового контроля. </w:t>
      </w:r>
    </w:p>
    <w:p w:rsidR="00C30361" w:rsidRPr="00C30361" w:rsidRDefault="00C30361" w:rsidP="00C30361">
      <w:pPr>
        <w:spacing w:after="0"/>
        <w:contextualSpacing/>
        <w:jc w:val="both"/>
        <w:rPr>
          <w:rFonts w:ascii="Times New Roman" w:hAnsi="Times New Roman" w:cs="Times New Roman"/>
          <w:lang w:val="ru-RU"/>
        </w:rPr>
      </w:pPr>
      <w:r>
        <w:rPr>
          <w:rFonts w:ascii="Times New Roman" w:hAnsi="Times New Roman" w:cs="Times New Roman"/>
          <w:lang w:val="ru-RU"/>
        </w:rPr>
        <w:t>(</w:t>
      </w:r>
      <w:r w:rsidRPr="00C30361">
        <w:rPr>
          <w:rFonts w:ascii="Times New Roman" w:hAnsi="Times New Roman" w:cs="Times New Roman"/>
          <w:lang w:val="ru-RU"/>
        </w:rPr>
        <w:t>Основание: п.1, статьи 19 Закона от 06.12.2011 № 402-ФЗ, п. 6 Инструкции к Единому плану счетов № 157н, приказ  Росстата от 29.11.2017  № 499</w:t>
      </w:r>
      <w:r>
        <w:rPr>
          <w:rFonts w:ascii="Times New Roman" w:hAnsi="Times New Roman" w:cs="Times New Roman"/>
          <w:lang w:val="ru-RU"/>
        </w:rPr>
        <w:t>)</w:t>
      </w:r>
      <w:r w:rsidRPr="00C30361">
        <w:rPr>
          <w:rFonts w:ascii="Times New Roman" w:hAnsi="Times New Roman" w:cs="Times New Roman"/>
          <w:lang w:val="ru-RU"/>
        </w:rPr>
        <w:t>.</w:t>
      </w:r>
    </w:p>
    <w:p w:rsidR="00147F0F" w:rsidRPr="00C30361" w:rsidRDefault="00147F0F" w:rsidP="00C30361">
      <w:pPr>
        <w:pStyle w:val="ac"/>
        <w:tabs>
          <w:tab w:val="left" w:pos="709"/>
        </w:tabs>
        <w:spacing w:after="0"/>
        <w:ind w:left="480"/>
        <w:rPr>
          <w:rFonts w:ascii="Times New Roman" w:hAnsi="Times New Roman" w:cs="Times New Roman"/>
          <w:sz w:val="26"/>
          <w:szCs w:val="26"/>
          <w:lang w:val="ru-RU"/>
        </w:rPr>
      </w:pPr>
    </w:p>
    <w:bookmarkEnd w:id="16"/>
    <w:p w:rsidR="007B16A5" w:rsidRDefault="00002F8F" w:rsidP="00002F8F">
      <w:pPr>
        <w:pStyle w:val="a3"/>
        <w:numPr>
          <w:ilvl w:val="0"/>
          <w:numId w:val="6"/>
        </w:numPr>
        <w:spacing w:before="0" w:after="0"/>
        <w:jc w:val="center"/>
        <w:rPr>
          <w:b/>
          <w:lang w:val="ru-RU"/>
        </w:rPr>
      </w:pPr>
      <w:r>
        <w:rPr>
          <w:b/>
          <w:lang w:val="ru-RU"/>
        </w:rPr>
        <w:t>Внесение изменений в учетную политику.</w:t>
      </w:r>
    </w:p>
    <w:p w:rsidR="00002F8F" w:rsidRDefault="00002F8F" w:rsidP="00002F8F">
      <w:pPr>
        <w:pStyle w:val="a3"/>
        <w:spacing w:before="0" w:after="0"/>
        <w:ind w:left="480"/>
        <w:rPr>
          <w:b/>
          <w:lang w:val="ru-RU"/>
        </w:rPr>
      </w:pPr>
    </w:p>
    <w:p w:rsidR="00002F8F" w:rsidRPr="00002F8F" w:rsidRDefault="00002F8F" w:rsidP="00002F8F">
      <w:pPr>
        <w:pStyle w:val="a3"/>
        <w:spacing w:before="0" w:after="0"/>
        <w:ind w:firstLine="480"/>
        <w:jc w:val="both"/>
        <w:rPr>
          <w:rFonts w:ascii="Times New Roman" w:hAnsi="Times New Roman" w:cs="Times New Roman"/>
          <w:sz w:val="26"/>
          <w:szCs w:val="26"/>
          <w:lang w:val="ru-RU"/>
        </w:rPr>
      </w:pPr>
      <w:r w:rsidRPr="00002F8F">
        <w:rPr>
          <w:rFonts w:ascii="Times New Roman" w:hAnsi="Times New Roman" w:cs="Times New Roman"/>
          <w:sz w:val="26"/>
          <w:szCs w:val="26"/>
          <w:lang w:val="ru-RU"/>
        </w:rPr>
        <w:t xml:space="preserve">Любое изменение учетной политики в течение отчетного периода, не связанное с изменениями нормативно-правовой базы, осуществляется путем издания приказов </w:t>
      </w:r>
      <w:proofErr w:type="spellStart"/>
      <w:r w:rsidRPr="00002F8F">
        <w:rPr>
          <w:rFonts w:ascii="Times New Roman" w:hAnsi="Times New Roman" w:cs="Times New Roman"/>
          <w:sz w:val="26"/>
          <w:szCs w:val="26"/>
          <w:lang w:val="ru-RU"/>
        </w:rPr>
        <w:t>Алтайкрайстата</w:t>
      </w:r>
      <w:proofErr w:type="spellEnd"/>
      <w:r w:rsidRPr="00002F8F">
        <w:rPr>
          <w:rFonts w:ascii="Times New Roman" w:hAnsi="Times New Roman" w:cs="Times New Roman"/>
          <w:sz w:val="26"/>
          <w:szCs w:val="26"/>
          <w:lang w:val="ru-RU"/>
        </w:rPr>
        <w:t>.</w:t>
      </w:r>
    </w:p>
    <w:sectPr w:rsidR="00002F8F" w:rsidRPr="00002F8F" w:rsidSect="007B16A5">
      <w:footerReference w:type="default" r:id="rId12"/>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44" w:rsidRDefault="00ED1644" w:rsidP="007B16A5">
      <w:pPr>
        <w:spacing w:after="0"/>
      </w:pPr>
      <w:r>
        <w:separator/>
      </w:r>
    </w:p>
  </w:endnote>
  <w:endnote w:type="continuationSeparator" w:id="0">
    <w:p w:rsidR="00ED1644" w:rsidRDefault="00ED1644" w:rsidP="007B16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79639"/>
      <w:docPartObj>
        <w:docPartGallery w:val="Page Numbers (Bottom of Page)"/>
        <w:docPartUnique/>
      </w:docPartObj>
    </w:sdtPr>
    <w:sdtEndPr/>
    <w:sdtContent>
      <w:p w:rsidR="00BF1AA7" w:rsidRDefault="00ED1644">
        <w:pPr>
          <w:pStyle w:val="af1"/>
          <w:jc w:val="right"/>
        </w:pPr>
        <w:r>
          <w:fldChar w:fldCharType="begin"/>
        </w:r>
        <w:r>
          <w:instrText xml:space="preserve"> PAGE   \* MERGEFORMAT </w:instrText>
        </w:r>
        <w:r>
          <w:fldChar w:fldCharType="separate"/>
        </w:r>
        <w:r w:rsidR="00FC355C">
          <w:rPr>
            <w:noProof/>
          </w:rPr>
          <w:t>2</w:t>
        </w:r>
        <w:r>
          <w:rPr>
            <w:noProof/>
          </w:rPr>
          <w:fldChar w:fldCharType="end"/>
        </w:r>
      </w:p>
    </w:sdtContent>
  </w:sdt>
  <w:p w:rsidR="00BF1AA7" w:rsidRDefault="00BF1AA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44" w:rsidRDefault="00ED1644">
      <w:r>
        <w:separator/>
      </w:r>
    </w:p>
  </w:footnote>
  <w:footnote w:type="continuationSeparator" w:id="0">
    <w:p w:rsidR="00ED1644" w:rsidRDefault="00ED1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35713"/>
    <w:multiLevelType w:val="multilevel"/>
    <w:tmpl w:val="49268D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6BE448D"/>
    <w:multiLevelType w:val="multilevel"/>
    <w:tmpl w:val="288AA3E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E91A0C3"/>
    <w:multiLevelType w:val="multilevel"/>
    <w:tmpl w:val="DFDCA26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B81FE74"/>
    <w:multiLevelType w:val="multilevel"/>
    <w:tmpl w:val="FCAAA88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B6A6A7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0F54312"/>
    <w:multiLevelType w:val="hybridMultilevel"/>
    <w:tmpl w:val="BC9426AE"/>
    <w:lvl w:ilvl="0" w:tplc="50CE6B38">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575DB04"/>
    <w:multiLevelType w:val="multilevel"/>
    <w:tmpl w:val="B15A638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4E08A0D6"/>
    <w:multiLevelType w:val="multilevel"/>
    <w:tmpl w:val="EDEE443E"/>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697918F2"/>
    <w:multiLevelType w:val="multilevel"/>
    <w:tmpl w:val="EE502B44"/>
    <w:lvl w:ilvl="0">
      <w:start w:val="4"/>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7"/>
    <w:lvlOverride w:ilvl="0">
      <w:startOverride w:val="7"/>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7">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02F8F"/>
    <w:rsid w:val="00011C8B"/>
    <w:rsid w:val="0002177D"/>
    <w:rsid w:val="00021D6F"/>
    <w:rsid w:val="00085F13"/>
    <w:rsid w:val="000934FC"/>
    <w:rsid w:val="000E3E75"/>
    <w:rsid w:val="000E69A8"/>
    <w:rsid w:val="00142FEC"/>
    <w:rsid w:val="0014385A"/>
    <w:rsid w:val="0014546E"/>
    <w:rsid w:val="00147F0F"/>
    <w:rsid w:val="001572AD"/>
    <w:rsid w:val="00195468"/>
    <w:rsid w:val="0021013C"/>
    <w:rsid w:val="0029618A"/>
    <w:rsid w:val="002B1FFB"/>
    <w:rsid w:val="002F1607"/>
    <w:rsid w:val="002F53B0"/>
    <w:rsid w:val="00374FD2"/>
    <w:rsid w:val="00405799"/>
    <w:rsid w:val="00413F5C"/>
    <w:rsid w:val="00417458"/>
    <w:rsid w:val="0046066A"/>
    <w:rsid w:val="00495B1E"/>
    <w:rsid w:val="004963DC"/>
    <w:rsid w:val="00497719"/>
    <w:rsid w:val="004C2095"/>
    <w:rsid w:val="004D2252"/>
    <w:rsid w:val="004E29B3"/>
    <w:rsid w:val="004E4320"/>
    <w:rsid w:val="004E4E9E"/>
    <w:rsid w:val="005056AA"/>
    <w:rsid w:val="00530807"/>
    <w:rsid w:val="00536812"/>
    <w:rsid w:val="005467D6"/>
    <w:rsid w:val="00552B07"/>
    <w:rsid w:val="00590D07"/>
    <w:rsid w:val="00591681"/>
    <w:rsid w:val="005E60FC"/>
    <w:rsid w:val="00601702"/>
    <w:rsid w:val="006445C7"/>
    <w:rsid w:val="006776CE"/>
    <w:rsid w:val="006817F8"/>
    <w:rsid w:val="006A0897"/>
    <w:rsid w:val="00716F56"/>
    <w:rsid w:val="007361B9"/>
    <w:rsid w:val="00783EAB"/>
    <w:rsid w:val="00784D58"/>
    <w:rsid w:val="007A5B91"/>
    <w:rsid w:val="007B16A5"/>
    <w:rsid w:val="007D4ADF"/>
    <w:rsid w:val="00847F88"/>
    <w:rsid w:val="008563AB"/>
    <w:rsid w:val="008651C9"/>
    <w:rsid w:val="00886B49"/>
    <w:rsid w:val="008D6863"/>
    <w:rsid w:val="009049D5"/>
    <w:rsid w:val="00905E85"/>
    <w:rsid w:val="00967712"/>
    <w:rsid w:val="00973090"/>
    <w:rsid w:val="009746A8"/>
    <w:rsid w:val="00A16EF5"/>
    <w:rsid w:val="00A2481C"/>
    <w:rsid w:val="00A65B99"/>
    <w:rsid w:val="00A86976"/>
    <w:rsid w:val="00AC76E2"/>
    <w:rsid w:val="00AD66FD"/>
    <w:rsid w:val="00B72081"/>
    <w:rsid w:val="00B82C27"/>
    <w:rsid w:val="00B86B75"/>
    <w:rsid w:val="00B87F52"/>
    <w:rsid w:val="00BC48D5"/>
    <w:rsid w:val="00BF1AA7"/>
    <w:rsid w:val="00C250DF"/>
    <w:rsid w:val="00C30361"/>
    <w:rsid w:val="00C36279"/>
    <w:rsid w:val="00C53E11"/>
    <w:rsid w:val="00CC78BE"/>
    <w:rsid w:val="00CD197E"/>
    <w:rsid w:val="00CF7162"/>
    <w:rsid w:val="00D8494A"/>
    <w:rsid w:val="00DD3C24"/>
    <w:rsid w:val="00DE6F3D"/>
    <w:rsid w:val="00E02185"/>
    <w:rsid w:val="00E06D56"/>
    <w:rsid w:val="00E10413"/>
    <w:rsid w:val="00E13244"/>
    <w:rsid w:val="00E315A3"/>
    <w:rsid w:val="00EA13ED"/>
    <w:rsid w:val="00EB4BD3"/>
    <w:rsid w:val="00EC323F"/>
    <w:rsid w:val="00ED1644"/>
    <w:rsid w:val="00ED3BD9"/>
    <w:rsid w:val="00F213BE"/>
    <w:rsid w:val="00F516B3"/>
    <w:rsid w:val="00F56886"/>
    <w:rsid w:val="00F7000C"/>
    <w:rsid w:val="00F76F4C"/>
    <w:rsid w:val="00F9333C"/>
    <w:rsid w:val="00FC355C"/>
    <w:rsid w:val="00FC36FD"/>
    <w:rsid w:val="00FD0F1D"/>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9" w:qFormat="1"/>
    <w:lsdException w:name="footer" w:uiPriority="99"/>
    <w:lsdException w:name="No Spacing" w:uiPriority="1" w:qFormat="1"/>
  </w:latentStyles>
  <w:style w:type="paragraph" w:default="1" w:styleId="a">
    <w:name w:val="Normal"/>
    <w:qFormat/>
    <w:rsid w:val="007B16A5"/>
  </w:style>
  <w:style w:type="paragraph" w:styleId="1">
    <w:name w:val="heading 1"/>
    <w:basedOn w:val="a"/>
    <w:next w:val="a"/>
    <w:link w:val="10"/>
    <w:uiPriority w:val="99"/>
    <w:qFormat/>
    <w:rsid w:val="00552B07"/>
    <w:pPr>
      <w:widowControl w:val="0"/>
      <w:autoSpaceDE w:val="0"/>
      <w:autoSpaceDN w:val="0"/>
      <w:adjustRightInd w:val="0"/>
      <w:spacing w:before="108" w:after="108"/>
      <w:jc w:val="center"/>
      <w:outlineLvl w:val="0"/>
    </w:pPr>
    <w:rPr>
      <w:rFonts w:ascii="Arial" w:eastAsia="Times New Roman" w:hAnsi="Arial" w:cs="Times New Roman"/>
      <w:b/>
      <w:bCs/>
      <w:color w:val="26282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B16A5"/>
    <w:pPr>
      <w:spacing w:before="180" w:after="180"/>
    </w:pPr>
  </w:style>
  <w:style w:type="paragraph" w:customStyle="1" w:styleId="FirstParagraph">
    <w:name w:val="First Paragraph"/>
    <w:basedOn w:val="a3"/>
    <w:next w:val="a3"/>
    <w:qFormat/>
    <w:rsid w:val="007B16A5"/>
  </w:style>
  <w:style w:type="paragraph" w:customStyle="1" w:styleId="Compact">
    <w:name w:val="Compact"/>
    <w:basedOn w:val="a3"/>
    <w:qFormat/>
    <w:rsid w:val="007B16A5"/>
    <w:pPr>
      <w:spacing w:before="36" w:after="36"/>
    </w:pPr>
  </w:style>
  <w:style w:type="paragraph" w:styleId="a4">
    <w:name w:val="Title"/>
    <w:basedOn w:val="a"/>
    <w:next w:val="a3"/>
    <w:qFormat/>
    <w:rsid w:val="007B16A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3"/>
    <w:qFormat/>
    <w:rsid w:val="007B16A5"/>
    <w:pPr>
      <w:spacing w:before="240"/>
    </w:pPr>
    <w:rPr>
      <w:sz w:val="30"/>
      <w:szCs w:val="30"/>
    </w:rPr>
  </w:style>
  <w:style w:type="paragraph" w:customStyle="1" w:styleId="Author">
    <w:name w:val="Author"/>
    <w:next w:val="a3"/>
    <w:qFormat/>
    <w:rsid w:val="007B16A5"/>
    <w:pPr>
      <w:keepNext/>
      <w:keepLines/>
      <w:jc w:val="center"/>
    </w:pPr>
  </w:style>
  <w:style w:type="paragraph" w:styleId="a6">
    <w:name w:val="Date"/>
    <w:next w:val="a3"/>
    <w:qFormat/>
    <w:rsid w:val="007B16A5"/>
    <w:pPr>
      <w:keepNext/>
      <w:keepLines/>
      <w:jc w:val="center"/>
    </w:pPr>
  </w:style>
  <w:style w:type="paragraph" w:customStyle="1" w:styleId="Abstract">
    <w:name w:val="Abstract"/>
    <w:basedOn w:val="a"/>
    <w:next w:val="a3"/>
    <w:qFormat/>
    <w:rsid w:val="007B16A5"/>
    <w:pPr>
      <w:keepNext/>
      <w:keepLines/>
      <w:spacing w:before="300" w:after="300"/>
    </w:pPr>
    <w:rPr>
      <w:sz w:val="20"/>
      <w:szCs w:val="20"/>
    </w:rPr>
  </w:style>
  <w:style w:type="paragraph" w:styleId="a7">
    <w:name w:val="Bibliography"/>
    <w:basedOn w:val="a"/>
    <w:qFormat/>
    <w:rsid w:val="007B16A5"/>
  </w:style>
  <w:style w:type="paragraph" w:customStyle="1" w:styleId="11">
    <w:name w:val="Заголовок 11"/>
    <w:basedOn w:val="a"/>
    <w:next w:val="a3"/>
    <w:uiPriority w:val="9"/>
    <w:qFormat/>
    <w:rsid w:val="007B16A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7B16A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7B16A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7B16A5"/>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7B16A5"/>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7B16A5"/>
    <w:pPr>
      <w:keepNext/>
      <w:keepLines/>
      <w:spacing w:before="200" w:after="0"/>
      <w:outlineLvl w:val="5"/>
    </w:pPr>
    <w:rPr>
      <w:rFonts w:asciiTheme="majorHAnsi" w:eastAsiaTheme="majorEastAsia" w:hAnsiTheme="majorHAnsi" w:cstheme="majorBidi"/>
      <w:color w:val="4F81BD" w:themeColor="accent1"/>
    </w:rPr>
  </w:style>
  <w:style w:type="paragraph" w:styleId="a8">
    <w:name w:val="Block Text"/>
    <w:basedOn w:val="a3"/>
    <w:next w:val="a3"/>
    <w:uiPriority w:val="9"/>
    <w:unhideWhenUsed/>
    <w:qFormat/>
    <w:rsid w:val="007B16A5"/>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7B16A5"/>
  </w:style>
  <w:style w:type="paragraph" w:customStyle="1" w:styleId="DefinitionTerm">
    <w:name w:val="Definition Term"/>
    <w:basedOn w:val="a"/>
    <w:next w:val="Definition"/>
    <w:rsid w:val="007B16A5"/>
    <w:pPr>
      <w:keepNext/>
      <w:keepLines/>
      <w:spacing w:after="0"/>
    </w:pPr>
    <w:rPr>
      <w:b/>
    </w:rPr>
  </w:style>
  <w:style w:type="paragraph" w:customStyle="1" w:styleId="Definition">
    <w:name w:val="Definition"/>
    <w:basedOn w:val="a"/>
    <w:rsid w:val="007B16A5"/>
  </w:style>
  <w:style w:type="paragraph" w:customStyle="1" w:styleId="13">
    <w:name w:val="Название объекта1"/>
    <w:basedOn w:val="a"/>
    <w:link w:val="a9"/>
    <w:rsid w:val="007B16A5"/>
    <w:pPr>
      <w:spacing w:after="120"/>
    </w:pPr>
    <w:rPr>
      <w:i/>
    </w:rPr>
  </w:style>
  <w:style w:type="paragraph" w:customStyle="1" w:styleId="TableCaption">
    <w:name w:val="Table Caption"/>
    <w:basedOn w:val="13"/>
    <w:rsid w:val="007B16A5"/>
    <w:pPr>
      <w:keepNext/>
    </w:pPr>
  </w:style>
  <w:style w:type="paragraph" w:customStyle="1" w:styleId="ImageCaption">
    <w:name w:val="Image Caption"/>
    <w:basedOn w:val="13"/>
    <w:rsid w:val="007B16A5"/>
  </w:style>
  <w:style w:type="paragraph" w:customStyle="1" w:styleId="Figure">
    <w:name w:val="Figure"/>
    <w:basedOn w:val="a"/>
    <w:rsid w:val="007B16A5"/>
  </w:style>
  <w:style w:type="paragraph" w:customStyle="1" w:styleId="FigurewithCaption">
    <w:name w:val="Figure with Caption"/>
    <w:basedOn w:val="Figure"/>
    <w:rsid w:val="007B16A5"/>
    <w:pPr>
      <w:keepNext/>
    </w:pPr>
  </w:style>
  <w:style w:type="character" w:customStyle="1" w:styleId="a9">
    <w:name w:val="Основной текст Знак"/>
    <w:basedOn w:val="a0"/>
    <w:link w:val="13"/>
    <w:rsid w:val="007B16A5"/>
  </w:style>
  <w:style w:type="character" w:customStyle="1" w:styleId="VerbatimChar">
    <w:name w:val="Verbatim Char"/>
    <w:basedOn w:val="a9"/>
    <w:link w:val="SourceCode"/>
    <w:rsid w:val="007B16A5"/>
    <w:rPr>
      <w:rFonts w:ascii="Consolas" w:hAnsi="Consolas"/>
      <w:sz w:val="22"/>
    </w:rPr>
  </w:style>
  <w:style w:type="character" w:customStyle="1" w:styleId="14">
    <w:name w:val="Знак сноски1"/>
    <w:basedOn w:val="a9"/>
    <w:rsid w:val="007B16A5"/>
    <w:rPr>
      <w:vertAlign w:val="superscript"/>
    </w:rPr>
  </w:style>
  <w:style w:type="character" w:styleId="aa">
    <w:name w:val="Hyperlink"/>
    <w:basedOn w:val="a9"/>
    <w:rsid w:val="007B16A5"/>
    <w:rPr>
      <w:color w:val="4F81BD" w:themeColor="accent1"/>
    </w:rPr>
  </w:style>
  <w:style w:type="paragraph" w:styleId="ab">
    <w:name w:val="TOC Heading"/>
    <w:basedOn w:val="11"/>
    <w:next w:val="a3"/>
    <w:uiPriority w:val="39"/>
    <w:unhideWhenUsed/>
    <w:qFormat/>
    <w:rsid w:val="007B16A5"/>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7B16A5"/>
    <w:pPr>
      <w:wordWrap w:val="0"/>
    </w:pPr>
  </w:style>
  <w:style w:type="character" w:customStyle="1" w:styleId="KeywordTok">
    <w:name w:val="KeywordTok"/>
    <w:basedOn w:val="VerbatimChar"/>
    <w:rsid w:val="007B16A5"/>
    <w:rPr>
      <w:rFonts w:ascii="Consolas" w:hAnsi="Consolas"/>
      <w:b/>
      <w:color w:val="007020"/>
      <w:sz w:val="22"/>
    </w:rPr>
  </w:style>
  <w:style w:type="character" w:customStyle="1" w:styleId="DataTypeTok">
    <w:name w:val="DataTypeTok"/>
    <w:basedOn w:val="VerbatimChar"/>
    <w:rsid w:val="007B16A5"/>
    <w:rPr>
      <w:rFonts w:ascii="Consolas" w:hAnsi="Consolas"/>
      <w:color w:val="902000"/>
      <w:sz w:val="22"/>
    </w:rPr>
  </w:style>
  <w:style w:type="character" w:customStyle="1" w:styleId="DecValTok">
    <w:name w:val="DecValTok"/>
    <w:basedOn w:val="VerbatimChar"/>
    <w:rsid w:val="007B16A5"/>
    <w:rPr>
      <w:rFonts w:ascii="Consolas" w:hAnsi="Consolas"/>
      <w:color w:val="40A070"/>
      <w:sz w:val="22"/>
    </w:rPr>
  </w:style>
  <w:style w:type="character" w:customStyle="1" w:styleId="BaseNTok">
    <w:name w:val="BaseNTok"/>
    <w:basedOn w:val="VerbatimChar"/>
    <w:rsid w:val="007B16A5"/>
    <w:rPr>
      <w:rFonts w:ascii="Consolas" w:hAnsi="Consolas"/>
      <w:color w:val="40A070"/>
      <w:sz w:val="22"/>
    </w:rPr>
  </w:style>
  <w:style w:type="character" w:customStyle="1" w:styleId="FloatTok">
    <w:name w:val="FloatTok"/>
    <w:basedOn w:val="VerbatimChar"/>
    <w:rsid w:val="007B16A5"/>
    <w:rPr>
      <w:rFonts w:ascii="Consolas" w:hAnsi="Consolas"/>
      <w:color w:val="40A070"/>
      <w:sz w:val="22"/>
    </w:rPr>
  </w:style>
  <w:style w:type="character" w:customStyle="1" w:styleId="ConstantTok">
    <w:name w:val="ConstantTok"/>
    <w:basedOn w:val="VerbatimChar"/>
    <w:rsid w:val="007B16A5"/>
    <w:rPr>
      <w:rFonts w:ascii="Consolas" w:hAnsi="Consolas"/>
      <w:color w:val="880000"/>
      <w:sz w:val="22"/>
    </w:rPr>
  </w:style>
  <w:style w:type="character" w:customStyle="1" w:styleId="CharTok">
    <w:name w:val="CharTok"/>
    <w:basedOn w:val="VerbatimChar"/>
    <w:rsid w:val="007B16A5"/>
    <w:rPr>
      <w:rFonts w:ascii="Consolas" w:hAnsi="Consolas"/>
      <w:color w:val="4070A0"/>
      <w:sz w:val="22"/>
    </w:rPr>
  </w:style>
  <w:style w:type="character" w:customStyle="1" w:styleId="SpecialCharTok">
    <w:name w:val="SpecialCharTok"/>
    <w:basedOn w:val="VerbatimChar"/>
    <w:rsid w:val="007B16A5"/>
    <w:rPr>
      <w:rFonts w:ascii="Consolas" w:hAnsi="Consolas"/>
      <w:color w:val="4070A0"/>
      <w:sz w:val="22"/>
    </w:rPr>
  </w:style>
  <w:style w:type="character" w:customStyle="1" w:styleId="StringTok">
    <w:name w:val="StringTok"/>
    <w:basedOn w:val="VerbatimChar"/>
    <w:rsid w:val="007B16A5"/>
    <w:rPr>
      <w:rFonts w:ascii="Consolas" w:hAnsi="Consolas"/>
      <w:color w:val="4070A0"/>
      <w:sz w:val="22"/>
    </w:rPr>
  </w:style>
  <w:style w:type="character" w:customStyle="1" w:styleId="VerbatimStringTok">
    <w:name w:val="VerbatimStringTok"/>
    <w:basedOn w:val="VerbatimChar"/>
    <w:rsid w:val="007B16A5"/>
    <w:rPr>
      <w:rFonts w:ascii="Consolas" w:hAnsi="Consolas"/>
      <w:color w:val="4070A0"/>
      <w:sz w:val="22"/>
    </w:rPr>
  </w:style>
  <w:style w:type="character" w:customStyle="1" w:styleId="SpecialStringTok">
    <w:name w:val="SpecialStringTok"/>
    <w:basedOn w:val="VerbatimChar"/>
    <w:rsid w:val="007B16A5"/>
    <w:rPr>
      <w:rFonts w:ascii="Consolas" w:hAnsi="Consolas"/>
      <w:color w:val="BB6688"/>
      <w:sz w:val="22"/>
    </w:rPr>
  </w:style>
  <w:style w:type="character" w:customStyle="1" w:styleId="ImportTok">
    <w:name w:val="ImportTok"/>
    <w:basedOn w:val="VerbatimChar"/>
    <w:rsid w:val="007B16A5"/>
    <w:rPr>
      <w:rFonts w:ascii="Consolas" w:hAnsi="Consolas"/>
      <w:sz w:val="22"/>
    </w:rPr>
  </w:style>
  <w:style w:type="character" w:customStyle="1" w:styleId="CommentTok">
    <w:name w:val="CommentTok"/>
    <w:basedOn w:val="VerbatimChar"/>
    <w:rsid w:val="007B16A5"/>
    <w:rPr>
      <w:rFonts w:ascii="Consolas" w:hAnsi="Consolas"/>
      <w:i/>
      <w:color w:val="60A0B0"/>
      <w:sz w:val="22"/>
    </w:rPr>
  </w:style>
  <w:style w:type="character" w:customStyle="1" w:styleId="DocumentationTok">
    <w:name w:val="DocumentationTok"/>
    <w:basedOn w:val="VerbatimChar"/>
    <w:rsid w:val="007B16A5"/>
    <w:rPr>
      <w:rFonts w:ascii="Consolas" w:hAnsi="Consolas"/>
      <w:i/>
      <w:color w:val="BA2121"/>
      <w:sz w:val="22"/>
    </w:rPr>
  </w:style>
  <w:style w:type="character" w:customStyle="1" w:styleId="AnnotationTok">
    <w:name w:val="AnnotationTok"/>
    <w:basedOn w:val="VerbatimChar"/>
    <w:rsid w:val="007B16A5"/>
    <w:rPr>
      <w:rFonts w:ascii="Consolas" w:hAnsi="Consolas"/>
      <w:b/>
      <w:i/>
      <w:color w:val="60A0B0"/>
      <w:sz w:val="22"/>
    </w:rPr>
  </w:style>
  <w:style w:type="character" w:customStyle="1" w:styleId="CommentVarTok">
    <w:name w:val="CommentVarTok"/>
    <w:basedOn w:val="VerbatimChar"/>
    <w:rsid w:val="007B16A5"/>
    <w:rPr>
      <w:rFonts w:ascii="Consolas" w:hAnsi="Consolas"/>
      <w:b/>
      <w:i/>
      <w:color w:val="60A0B0"/>
      <w:sz w:val="22"/>
    </w:rPr>
  </w:style>
  <w:style w:type="character" w:customStyle="1" w:styleId="OtherTok">
    <w:name w:val="OtherTok"/>
    <w:basedOn w:val="VerbatimChar"/>
    <w:rsid w:val="007B16A5"/>
    <w:rPr>
      <w:rFonts w:ascii="Consolas" w:hAnsi="Consolas"/>
      <w:color w:val="007020"/>
      <w:sz w:val="22"/>
    </w:rPr>
  </w:style>
  <w:style w:type="character" w:customStyle="1" w:styleId="FunctionTok">
    <w:name w:val="FunctionTok"/>
    <w:basedOn w:val="VerbatimChar"/>
    <w:rsid w:val="007B16A5"/>
    <w:rPr>
      <w:rFonts w:ascii="Consolas" w:hAnsi="Consolas"/>
      <w:color w:val="06287E"/>
      <w:sz w:val="22"/>
    </w:rPr>
  </w:style>
  <w:style w:type="character" w:customStyle="1" w:styleId="VariableTok">
    <w:name w:val="VariableTok"/>
    <w:basedOn w:val="VerbatimChar"/>
    <w:rsid w:val="007B16A5"/>
    <w:rPr>
      <w:rFonts w:ascii="Consolas" w:hAnsi="Consolas"/>
      <w:color w:val="19177C"/>
      <w:sz w:val="22"/>
    </w:rPr>
  </w:style>
  <w:style w:type="character" w:customStyle="1" w:styleId="ControlFlowTok">
    <w:name w:val="ControlFlowTok"/>
    <w:basedOn w:val="VerbatimChar"/>
    <w:rsid w:val="007B16A5"/>
    <w:rPr>
      <w:rFonts w:ascii="Consolas" w:hAnsi="Consolas"/>
      <w:b/>
      <w:color w:val="007020"/>
      <w:sz w:val="22"/>
    </w:rPr>
  </w:style>
  <w:style w:type="character" w:customStyle="1" w:styleId="OperatorTok">
    <w:name w:val="OperatorTok"/>
    <w:basedOn w:val="VerbatimChar"/>
    <w:rsid w:val="007B16A5"/>
    <w:rPr>
      <w:rFonts w:ascii="Consolas" w:hAnsi="Consolas"/>
      <w:color w:val="666666"/>
      <w:sz w:val="22"/>
    </w:rPr>
  </w:style>
  <w:style w:type="character" w:customStyle="1" w:styleId="BuiltInTok">
    <w:name w:val="BuiltInTok"/>
    <w:basedOn w:val="VerbatimChar"/>
    <w:rsid w:val="007B16A5"/>
    <w:rPr>
      <w:rFonts w:ascii="Consolas" w:hAnsi="Consolas"/>
      <w:sz w:val="22"/>
    </w:rPr>
  </w:style>
  <w:style w:type="character" w:customStyle="1" w:styleId="ExtensionTok">
    <w:name w:val="ExtensionTok"/>
    <w:basedOn w:val="VerbatimChar"/>
    <w:rsid w:val="007B16A5"/>
    <w:rPr>
      <w:rFonts w:ascii="Consolas" w:hAnsi="Consolas"/>
      <w:sz w:val="22"/>
    </w:rPr>
  </w:style>
  <w:style w:type="character" w:customStyle="1" w:styleId="PreprocessorTok">
    <w:name w:val="PreprocessorTok"/>
    <w:basedOn w:val="VerbatimChar"/>
    <w:rsid w:val="007B16A5"/>
    <w:rPr>
      <w:rFonts w:ascii="Consolas" w:hAnsi="Consolas"/>
      <w:color w:val="BC7A00"/>
      <w:sz w:val="22"/>
    </w:rPr>
  </w:style>
  <w:style w:type="character" w:customStyle="1" w:styleId="AttributeTok">
    <w:name w:val="AttributeTok"/>
    <w:basedOn w:val="VerbatimChar"/>
    <w:rsid w:val="007B16A5"/>
    <w:rPr>
      <w:rFonts w:ascii="Consolas" w:hAnsi="Consolas"/>
      <w:color w:val="7D9029"/>
      <w:sz w:val="22"/>
    </w:rPr>
  </w:style>
  <w:style w:type="character" w:customStyle="1" w:styleId="RegionMarkerTok">
    <w:name w:val="RegionMarkerTok"/>
    <w:basedOn w:val="VerbatimChar"/>
    <w:rsid w:val="007B16A5"/>
    <w:rPr>
      <w:rFonts w:ascii="Consolas" w:hAnsi="Consolas"/>
      <w:sz w:val="22"/>
    </w:rPr>
  </w:style>
  <w:style w:type="character" w:customStyle="1" w:styleId="InformationTok">
    <w:name w:val="InformationTok"/>
    <w:basedOn w:val="VerbatimChar"/>
    <w:rsid w:val="007B16A5"/>
    <w:rPr>
      <w:rFonts w:ascii="Consolas" w:hAnsi="Consolas"/>
      <w:b/>
      <w:i/>
      <w:color w:val="60A0B0"/>
      <w:sz w:val="22"/>
    </w:rPr>
  </w:style>
  <w:style w:type="character" w:customStyle="1" w:styleId="WarningTok">
    <w:name w:val="WarningTok"/>
    <w:basedOn w:val="VerbatimChar"/>
    <w:rsid w:val="007B16A5"/>
    <w:rPr>
      <w:rFonts w:ascii="Consolas" w:hAnsi="Consolas"/>
      <w:b/>
      <w:i/>
      <w:color w:val="60A0B0"/>
      <w:sz w:val="22"/>
    </w:rPr>
  </w:style>
  <w:style w:type="character" w:customStyle="1" w:styleId="AlertTok">
    <w:name w:val="AlertTok"/>
    <w:basedOn w:val="VerbatimChar"/>
    <w:rsid w:val="007B16A5"/>
    <w:rPr>
      <w:rFonts w:ascii="Consolas" w:hAnsi="Consolas"/>
      <w:b/>
      <w:color w:val="FF0000"/>
      <w:sz w:val="22"/>
    </w:rPr>
  </w:style>
  <w:style w:type="character" w:customStyle="1" w:styleId="ErrorTok">
    <w:name w:val="ErrorTok"/>
    <w:basedOn w:val="VerbatimChar"/>
    <w:rsid w:val="007B16A5"/>
    <w:rPr>
      <w:rFonts w:ascii="Consolas" w:hAnsi="Consolas"/>
      <w:b/>
      <w:color w:val="FF0000"/>
      <w:sz w:val="22"/>
    </w:rPr>
  </w:style>
  <w:style w:type="character" w:customStyle="1" w:styleId="NormalTok">
    <w:name w:val="NormalTok"/>
    <w:basedOn w:val="VerbatimChar"/>
    <w:rsid w:val="007B16A5"/>
    <w:rPr>
      <w:rFonts w:ascii="Consolas" w:hAnsi="Consolas"/>
      <w:sz w:val="22"/>
    </w:rPr>
  </w:style>
  <w:style w:type="paragraph" w:styleId="ac">
    <w:name w:val="List Paragraph"/>
    <w:basedOn w:val="a"/>
    <w:rsid w:val="00591681"/>
    <w:pPr>
      <w:ind w:left="720"/>
      <w:contextualSpacing/>
    </w:pPr>
  </w:style>
  <w:style w:type="paragraph" w:styleId="ad">
    <w:name w:val="No Spacing"/>
    <w:uiPriority w:val="1"/>
    <w:qFormat/>
    <w:rsid w:val="00905E85"/>
    <w:pPr>
      <w:widowControl w:val="0"/>
      <w:autoSpaceDE w:val="0"/>
      <w:autoSpaceDN w:val="0"/>
      <w:adjustRightInd w:val="0"/>
      <w:spacing w:after="0"/>
      <w:ind w:firstLine="720"/>
      <w:jc w:val="both"/>
    </w:pPr>
    <w:rPr>
      <w:rFonts w:ascii="Arial" w:eastAsia="Times New Roman" w:hAnsi="Arial" w:cs="Arial"/>
      <w:sz w:val="20"/>
      <w:szCs w:val="20"/>
      <w:lang w:val="ru-RU" w:eastAsia="ru-RU"/>
    </w:rPr>
  </w:style>
  <w:style w:type="character" w:customStyle="1" w:styleId="ae">
    <w:name w:val="Гипертекстовая ссылка"/>
    <w:uiPriority w:val="99"/>
    <w:rsid w:val="00783EAB"/>
    <w:rPr>
      <w:rFonts w:cs="Times New Roman"/>
      <w:b/>
      <w:color w:val="106BBE"/>
      <w:sz w:val="26"/>
    </w:rPr>
  </w:style>
  <w:style w:type="character" w:customStyle="1" w:styleId="10">
    <w:name w:val="Заголовок 1 Знак"/>
    <w:basedOn w:val="a0"/>
    <w:link w:val="1"/>
    <w:uiPriority w:val="99"/>
    <w:rsid w:val="00552B07"/>
    <w:rPr>
      <w:rFonts w:ascii="Arial" w:eastAsia="Times New Roman" w:hAnsi="Arial" w:cs="Times New Roman"/>
      <w:b/>
      <w:bCs/>
      <w:color w:val="26282F"/>
      <w:lang w:eastAsia="ru-RU"/>
    </w:rPr>
  </w:style>
  <w:style w:type="paragraph" w:styleId="af">
    <w:name w:val="header"/>
    <w:basedOn w:val="a"/>
    <w:link w:val="af0"/>
    <w:rsid w:val="00BF1AA7"/>
    <w:pPr>
      <w:tabs>
        <w:tab w:val="center" w:pos="4677"/>
        <w:tab w:val="right" w:pos="9355"/>
      </w:tabs>
      <w:spacing w:after="0"/>
    </w:pPr>
  </w:style>
  <w:style w:type="character" w:customStyle="1" w:styleId="af0">
    <w:name w:val="Верхний колонтитул Знак"/>
    <w:basedOn w:val="a0"/>
    <w:link w:val="af"/>
    <w:rsid w:val="00BF1AA7"/>
  </w:style>
  <w:style w:type="paragraph" w:styleId="af1">
    <w:name w:val="footer"/>
    <w:basedOn w:val="a"/>
    <w:link w:val="af2"/>
    <w:uiPriority w:val="99"/>
    <w:rsid w:val="00BF1AA7"/>
    <w:pPr>
      <w:tabs>
        <w:tab w:val="center" w:pos="4677"/>
        <w:tab w:val="right" w:pos="9355"/>
      </w:tabs>
      <w:spacing w:after="0"/>
    </w:pPr>
  </w:style>
  <w:style w:type="character" w:customStyle="1" w:styleId="af2">
    <w:name w:val="Нижний колонтитул Знак"/>
    <w:basedOn w:val="a0"/>
    <w:link w:val="af1"/>
    <w:uiPriority w:val="99"/>
    <w:rsid w:val="00BF1AA7"/>
  </w:style>
  <w:style w:type="paragraph" w:styleId="af3">
    <w:name w:val="Balloon Text"/>
    <w:basedOn w:val="a"/>
    <w:link w:val="af4"/>
    <w:rsid w:val="00716F56"/>
    <w:pPr>
      <w:spacing w:after="0"/>
    </w:pPr>
    <w:rPr>
      <w:rFonts w:ascii="Tahoma" w:hAnsi="Tahoma" w:cs="Tahoma"/>
      <w:sz w:val="16"/>
      <w:szCs w:val="16"/>
    </w:rPr>
  </w:style>
  <w:style w:type="character" w:customStyle="1" w:styleId="af4">
    <w:name w:val="Текст выноски Знак"/>
    <w:basedOn w:val="a0"/>
    <w:link w:val="af3"/>
    <w:rsid w:val="00716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0" TargetMode="External"/><Relationship Id="rId5" Type="http://schemas.openxmlformats.org/officeDocument/2006/relationships/settings" Target="settings.xml"/><Relationship Id="rId10" Type="http://schemas.openxmlformats.org/officeDocument/2006/relationships/hyperlink" Target="garantF1://12081350.4041" TargetMode="External"/><Relationship Id="rId4" Type="http://schemas.microsoft.com/office/2007/relationships/stylesWithEffects" Target="stylesWithEffects.xml"/><Relationship Id="rId9" Type="http://schemas.openxmlformats.org/officeDocument/2006/relationships/hyperlink" Target="garantF1://12081350.40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8FD4B-DDA3-4B01-8585-127974EC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11</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P22_KlyushnichenkoMP</dc:creator>
  <cp:lastModifiedBy>Лукьянова Лариса Михайловна</cp:lastModifiedBy>
  <cp:revision>78</cp:revision>
  <cp:lastPrinted>2020-02-17T03:28:00Z</cp:lastPrinted>
  <dcterms:created xsi:type="dcterms:W3CDTF">2019-08-07T10:17:00Z</dcterms:created>
  <dcterms:modified xsi:type="dcterms:W3CDTF">2020-02-17T03:35:00Z</dcterms:modified>
</cp:coreProperties>
</file>